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93EEEF" w14:textId="77777777" w:rsidR="005F0653" w:rsidRPr="007164A1" w:rsidRDefault="005F0653" w:rsidP="007D2732">
      <w:pPr>
        <w:jc w:val="center"/>
        <w:outlineLvl w:val="0"/>
        <w:rPr>
          <w:rFonts w:asciiTheme="majorBidi" w:hAnsiTheme="majorBidi" w:cstheme="majorBidi"/>
          <w:b/>
          <w:szCs w:val="24"/>
          <w:lang w:val="lv-LV"/>
        </w:rPr>
      </w:pPr>
      <w:r w:rsidRPr="007164A1">
        <w:rPr>
          <w:rFonts w:asciiTheme="majorBidi" w:hAnsiTheme="majorBidi" w:cstheme="majorBidi"/>
          <w:b/>
          <w:szCs w:val="24"/>
          <w:lang w:val="lv-LV"/>
        </w:rPr>
        <w:t>TEHNISKĀ SPECIFIKĀCIJA</w:t>
      </w:r>
    </w:p>
    <w:p w14:paraId="757B3899" w14:textId="77777777" w:rsidR="005F0653" w:rsidRPr="007164A1" w:rsidRDefault="005F0653" w:rsidP="007D2732">
      <w:pPr>
        <w:jc w:val="both"/>
        <w:outlineLvl w:val="0"/>
        <w:rPr>
          <w:rFonts w:asciiTheme="majorBidi" w:hAnsiTheme="majorBidi" w:cstheme="majorBidi"/>
          <w:szCs w:val="24"/>
          <w:lang w:val="lv-LV"/>
        </w:rPr>
      </w:pPr>
    </w:p>
    <w:p w14:paraId="11D6E370" w14:textId="77777777" w:rsidR="006D045E" w:rsidRPr="007164A1" w:rsidRDefault="006D045E" w:rsidP="006D045E">
      <w:pPr>
        <w:pStyle w:val="Sarakstarindkopa"/>
        <w:rPr>
          <w:rFonts w:asciiTheme="majorBidi" w:hAnsiTheme="majorBidi" w:cstheme="majorBidi"/>
          <w:sz w:val="20"/>
          <w:lang w:val="lv-LV"/>
        </w:rPr>
      </w:pPr>
    </w:p>
    <w:p w14:paraId="7BDFE958" w14:textId="77777777" w:rsidR="006D045E" w:rsidRPr="00F76171" w:rsidRDefault="006D045E" w:rsidP="006D045E">
      <w:pPr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 xml:space="preserve">Iepirkumu priekšmets ir </w:t>
      </w:r>
      <w:r w:rsidRPr="007F5266">
        <w:rPr>
          <w:rFonts w:asciiTheme="majorBidi" w:hAnsiTheme="majorBidi" w:cstheme="majorBidi"/>
          <w:szCs w:val="24"/>
          <w:lang w:val="lv-LV"/>
        </w:rPr>
        <w:t xml:space="preserve">mežaudžu stādījumu iežogošana </w:t>
      </w:r>
      <w:r>
        <w:rPr>
          <w:rFonts w:asciiTheme="majorBidi" w:hAnsiTheme="majorBidi" w:cstheme="majorBidi"/>
          <w:lang w:val="lv-LV"/>
        </w:rPr>
        <w:t>1</w:t>
      </w:r>
      <w:r w:rsidRPr="007164A1">
        <w:rPr>
          <w:rFonts w:asciiTheme="majorBidi" w:hAnsiTheme="majorBidi" w:cstheme="majorBidi"/>
          <w:lang w:val="lv-LV"/>
        </w:rPr>
        <w:t>,</w:t>
      </w:r>
      <w:r>
        <w:rPr>
          <w:rFonts w:asciiTheme="majorBidi" w:hAnsiTheme="majorBidi" w:cstheme="majorBidi"/>
          <w:lang w:val="lv-LV"/>
        </w:rPr>
        <w:t>77</w:t>
      </w:r>
      <w:r w:rsidRPr="007164A1">
        <w:rPr>
          <w:rFonts w:asciiTheme="majorBidi" w:hAnsiTheme="majorBidi" w:cstheme="majorBidi"/>
          <w:lang w:val="lv-LV"/>
        </w:rPr>
        <w:t xml:space="preserve"> km apjomā </w:t>
      </w:r>
      <w:r w:rsidRPr="007F5266">
        <w:rPr>
          <w:rFonts w:asciiTheme="majorBidi" w:hAnsiTheme="majorBidi" w:cstheme="majorBidi"/>
          <w:szCs w:val="24"/>
          <w:lang w:val="lv-LV"/>
        </w:rPr>
        <w:t xml:space="preserve">un iežogojuma atjaunošana </w:t>
      </w:r>
      <w:r>
        <w:rPr>
          <w:rFonts w:asciiTheme="majorBidi" w:hAnsiTheme="majorBidi" w:cstheme="majorBidi"/>
          <w:lang w:val="lv-LV"/>
        </w:rPr>
        <w:t>2</w:t>
      </w:r>
      <w:r w:rsidRPr="007164A1">
        <w:rPr>
          <w:rFonts w:asciiTheme="majorBidi" w:hAnsiTheme="majorBidi" w:cstheme="majorBidi"/>
          <w:lang w:val="lv-LV"/>
        </w:rPr>
        <w:t>,</w:t>
      </w:r>
      <w:r>
        <w:rPr>
          <w:rFonts w:asciiTheme="majorBidi" w:hAnsiTheme="majorBidi" w:cstheme="majorBidi"/>
          <w:lang w:val="lv-LV"/>
        </w:rPr>
        <w:t>12</w:t>
      </w:r>
      <w:r w:rsidRPr="007164A1">
        <w:rPr>
          <w:rFonts w:asciiTheme="majorBidi" w:hAnsiTheme="majorBidi" w:cstheme="majorBidi"/>
          <w:lang w:val="lv-LV"/>
        </w:rPr>
        <w:t xml:space="preserve"> km apjomā valsts zinātniskās izpētes mežos </w:t>
      </w:r>
      <w:r w:rsidRPr="007F5266">
        <w:rPr>
          <w:rFonts w:asciiTheme="majorBidi" w:hAnsiTheme="majorBidi" w:cstheme="majorBidi"/>
          <w:szCs w:val="24"/>
          <w:lang w:val="lv-LV"/>
        </w:rPr>
        <w:t>Auces</w:t>
      </w:r>
      <w:r>
        <w:rPr>
          <w:rFonts w:asciiTheme="majorBidi" w:hAnsiTheme="majorBidi" w:cstheme="majorBidi"/>
          <w:szCs w:val="24"/>
          <w:lang w:val="lv-LV"/>
        </w:rPr>
        <w:t>, Šķēdes un Kalsnavas</w:t>
      </w:r>
      <w:r w:rsidRPr="007F5266">
        <w:rPr>
          <w:rFonts w:asciiTheme="majorBidi" w:hAnsiTheme="majorBidi" w:cstheme="majorBidi"/>
          <w:szCs w:val="24"/>
          <w:lang w:val="lv-LV"/>
        </w:rPr>
        <w:t xml:space="preserve"> mežu novad</w:t>
      </w:r>
      <w:r>
        <w:rPr>
          <w:rFonts w:asciiTheme="majorBidi" w:hAnsiTheme="majorBidi" w:cstheme="majorBidi"/>
          <w:szCs w:val="24"/>
          <w:lang w:val="lv-LV"/>
        </w:rPr>
        <w:t>os (turpmāk – Pakalpojums).</w:t>
      </w:r>
    </w:p>
    <w:p w14:paraId="5807D4DF" w14:textId="77777777" w:rsidR="006D045E" w:rsidRPr="007F5266" w:rsidRDefault="006D045E" w:rsidP="006D045E">
      <w:pPr>
        <w:suppressAutoHyphens w:val="0"/>
        <w:ind w:left="360"/>
        <w:jc w:val="both"/>
        <w:rPr>
          <w:rFonts w:asciiTheme="majorBidi" w:hAnsiTheme="majorBidi" w:cstheme="majorBidi"/>
          <w:lang w:val="lv-LV"/>
        </w:rPr>
      </w:pPr>
    </w:p>
    <w:p w14:paraId="3F7E4B40" w14:textId="77777777" w:rsidR="006D045E" w:rsidRDefault="006D045E" w:rsidP="006D045E">
      <w:pPr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  <w:bCs/>
          <w:iCs/>
          <w:szCs w:val="24"/>
          <w:lang w:val="lv-LV"/>
        </w:rPr>
      </w:pPr>
      <w:r w:rsidRPr="00262E86">
        <w:rPr>
          <w:rFonts w:asciiTheme="majorBidi" w:hAnsiTheme="majorBidi" w:cstheme="majorBidi"/>
          <w:bCs/>
          <w:iCs/>
          <w:szCs w:val="24"/>
          <w:lang w:val="lv-LV"/>
        </w:rPr>
        <w:t>Pakalpojums</w:t>
      </w:r>
      <w:r w:rsidRPr="00262E86">
        <w:rPr>
          <w:rFonts w:asciiTheme="majorBidi" w:hAnsiTheme="majorBidi" w:cstheme="majorBidi"/>
          <w:b/>
          <w:i/>
          <w:szCs w:val="24"/>
          <w:lang w:val="lv-LV"/>
        </w:rPr>
        <w:t xml:space="preserve"> </w:t>
      </w:r>
      <w:r w:rsidRPr="00262E86">
        <w:rPr>
          <w:rFonts w:asciiTheme="majorBidi" w:hAnsiTheme="majorBidi" w:cstheme="majorBidi"/>
          <w:bCs/>
          <w:iCs/>
          <w:szCs w:val="24"/>
          <w:lang w:val="lv-LV"/>
        </w:rPr>
        <w:t>ietver šādu 5 (piecu) mežaudžu stādījumu iežogošanu un iežogojuma atjaunošanu:</w:t>
      </w:r>
    </w:p>
    <w:p w14:paraId="6B19A0BA" w14:textId="77777777" w:rsidR="006D045E" w:rsidRPr="00262E86" w:rsidRDefault="006D045E" w:rsidP="006D045E">
      <w:pPr>
        <w:numPr>
          <w:ilvl w:val="1"/>
          <w:numId w:val="4"/>
        </w:numPr>
        <w:suppressAutoHyphens w:val="0"/>
        <w:jc w:val="both"/>
        <w:rPr>
          <w:rFonts w:asciiTheme="majorBidi" w:hAnsiTheme="majorBidi" w:cstheme="majorBidi"/>
          <w:bCs/>
          <w:iCs/>
          <w:szCs w:val="24"/>
          <w:lang w:val="lv-LV"/>
        </w:rPr>
      </w:pPr>
      <w:r w:rsidRPr="00681F11">
        <w:rPr>
          <w:rFonts w:asciiTheme="majorBidi" w:hAnsiTheme="majorBidi" w:cstheme="majorBidi"/>
          <w:szCs w:val="24"/>
          <w:lang w:val="lv-LV"/>
        </w:rPr>
        <w:t xml:space="preserve">iežogošana Auces mežu novadā, zemes vienības kadastra apzīmējums </w:t>
      </w:r>
      <w:r w:rsidRPr="00681F11">
        <w:rPr>
          <w:rFonts w:asciiTheme="majorBidi" w:hAnsiTheme="majorBidi" w:cstheme="majorBidi"/>
          <w:lang w:val="lv-LV"/>
        </w:rPr>
        <w:br/>
        <w:t>46940030094</w:t>
      </w:r>
      <w:r w:rsidRPr="00681F11">
        <w:rPr>
          <w:rFonts w:asciiTheme="majorBidi" w:hAnsiTheme="majorBidi" w:cstheme="majorBidi"/>
          <w:szCs w:val="24"/>
          <w:lang w:val="lv-LV"/>
        </w:rPr>
        <w:t>, 108. kvartāls 13. nogabals, platība 0,80 ha, žoga kopgarums: 0,37 km;</w:t>
      </w:r>
    </w:p>
    <w:p w14:paraId="5137EE8A" w14:textId="77777777" w:rsidR="006D045E" w:rsidRPr="00681F11" w:rsidRDefault="006D045E" w:rsidP="006D045E">
      <w:pPr>
        <w:numPr>
          <w:ilvl w:val="1"/>
          <w:numId w:val="4"/>
        </w:numPr>
        <w:suppressAutoHyphens w:val="0"/>
        <w:jc w:val="both"/>
        <w:rPr>
          <w:rFonts w:asciiTheme="majorBidi" w:hAnsiTheme="majorBidi" w:cstheme="majorBidi"/>
          <w:szCs w:val="24"/>
          <w:lang w:val="lv-LV"/>
        </w:rPr>
      </w:pPr>
      <w:r w:rsidRPr="00681F11">
        <w:rPr>
          <w:rFonts w:asciiTheme="majorBidi" w:hAnsiTheme="majorBidi" w:cstheme="majorBidi"/>
          <w:szCs w:val="24"/>
          <w:lang w:val="lv-LV"/>
        </w:rPr>
        <w:t xml:space="preserve">iežogojuma atjaunošana Šķēdes mežu novadā, zemes vienības kadastra apzīmējums </w:t>
      </w:r>
      <w:r w:rsidRPr="00681F11">
        <w:rPr>
          <w:rFonts w:asciiTheme="majorBidi" w:hAnsiTheme="majorBidi" w:cstheme="majorBidi"/>
          <w:lang w:val="lv-LV"/>
        </w:rPr>
        <w:t>88700030013</w:t>
      </w:r>
      <w:r w:rsidRPr="00681F11">
        <w:rPr>
          <w:rFonts w:asciiTheme="majorBidi" w:hAnsiTheme="majorBidi" w:cstheme="majorBidi"/>
          <w:szCs w:val="24"/>
          <w:lang w:val="lv-LV"/>
        </w:rPr>
        <w:t>, 24. kvartāls 10.,11.,13. nogabali, platība 0,96 ha, žoga kopgarums: 0,40 km;</w:t>
      </w:r>
    </w:p>
    <w:p w14:paraId="69C6FE6B" w14:textId="77777777" w:rsidR="006D045E" w:rsidRPr="00DF149E" w:rsidRDefault="006D045E" w:rsidP="006D045E">
      <w:pPr>
        <w:numPr>
          <w:ilvl w:val="1"/>
          <w:numId w:val="4"/>
        </w:numPr>
        <w:suppressAutoHyphens w:val="0"/>
        <w:jc w:val="both"/>
        <w:rPr>
          <w:rFonts w:asciiTheme="majorBidi" w:hAnsiTheme="majorBidi" w:cstheme="majorBidi"/>
          <w:szCs w:val="24"/>
          <w:lang w:val="lv-LV"/>
        </w:rPr>
      </w:pPr>
      <w:r w:rsidRPr="00DF149E">
        <w:rPr>
          <w:rFonts w:asciiTheme="majorBidi" w:hAnsiTheme="majorBidi" w:cstheme="majorBidi"/>
          <w:szCs w:val="24"/>
          <w:lang w:val="lv-LV"/>
        </w:rPr>
        <w:t xml:space="preserve">iežogojuma atjaunošana Šķēdes mežu novadā, zemes vienības kadastra apzīmējums </w:t>
      </w:r>
      <w:r w:rsidRPr="00DF149E">
        <w:rPr>
          <w:rFonts w:asciiTheme="majorBidi" w:hAnsiTheme="majorBidi" w:cstheme="majorBidi"/>
          <w:lang w:val="lv-LV"/>
        </w:rPr>
        <w:br/>
        <w:t>88720090016</w:t>
      </w:r>
      <w:r w:rsidRPr="00DF149E">
        <w:rPr>
          <w:rFonts w:asciiTheme="majorBidi" w:hAnsiTheme="majorBidi" w:cstheme="majorBidi"/>
          <w:szCs w:val="24"/>
          <w:lang w:val="lv-LV"/>
        </w:rPr>
        <w:t>, 46. kvartāls 22. nogabals, platība 2,28 ha, žoga kopgarums: 0,70 km;</w:t>
      </w:r>
    </w:p>
    <w:p w14:paraId="121B4A5B" w14:textId="77777777" w:rsidR="006D045E" w:rsidRPr="00DF149E" w:rsidRDefault="006D045E" w:rsidP="006D045E">
      <w:pPr>
        <w:numPr>
          <w:ilvl w:val="1"/>
          <w:numId w:val="4"/>
        </w:numPr>
        <w:suppressAutoHyphens w:val="0"/>
        <w:jc w:val="both"/>
        <w:rPr>
          <w:rFonts w:asciiTheme="majorBidi" w:hAnsiTheme="majorBidi" w:cstheme="majorBidi"/>
          <w:szCs w:val="24"/>
          <w:lang w:val="lv-LV"/>
        </w:rPr>
      </w:pPr>
      <w:r w:rsidRPr="00DF149E">
        <w:rPr>
          <w:rFonts w:asciiTheme="majorBidi" w:hAnsiTheme="majorBidi" w:cstheme="majorBidi"/>
          <w:szCs w:val="24"/>
          <w:lang w:val="lv-LV"/>
        </w:rPr>
        <w:t xml:space="preserve">iežogošana Kalsnavas mežu novadā, zemes vienības kadastra apzīmējums </w:t>
      </w:r>
      <w:r w:rsidRPr="00DF149E">
        <w:rPr>
          <w:rFonts w:asciiTheme="majorBidi" w:hAnsiTheme="majorBidi" w:cstheme="majorBidi"/>
          <w:lang w:val="lv-LV"/>
        </w:rPr>
        <w:t>70620110478</w:t>
      </w:r>
      <w:r w:rsidRPr="00DF149E">
        <w:rPr>
          <w:rFonts w:asciiTheme="majorBidi" w:hAnsiTheme="majorBidi" w:cstheme="majorBidi"/>
          <w:szCs w:val="24"/>
          <w:lang w:val="lv-LV"/>
        </w:rPr>
        <w:t>, 64. kvartāls 1.,3. nogabali, platība 10,07 ha, žoga kopgarums: 1,40 km;</w:t>
      </w:r>
    </w:p>
    <w:p w14:paraId="3C0045B9" w14:textId="77777777" w:rsidR="006D045E" w:rsidRPr="00DF149E" w:rsidRDefault="006D045E" w:rsidP="006D045E">
      <w:pPr>
        <w:numPr>
          <w:ilvl w:val="1"/>
          <w:numId w:val="4"/>
        </w:numPr>
        <w:suppressAutoHyphens w:val="0"/>
        <w:jc w:val="both"/>
        <w:rPr>
          <w:rFonts w:asciiTheme="majorBidi" w:hAnsiTheme="majorBidi" w:cstheme="majorBidi"/>
          <w:szCs w:val="24"/>
          <w:lang w:val="lv-LV"/>
        </w:rPr>
      </w:pPr>
      <w:r w:rsidRPr="00DF149E">
        <w:rPr>
          <w:rFonts w:asciiTheme="majorBidi" w:hAnsiTheme="majorBidi" w:cstheme="majorBidi"/>
          <w:szCs w:val="24"/>
          <w:lang w:val="lv-LV"/>
        </w:rPr>
        <w:t xml:space="preserve">iežogojuma atjaunošana Kalsnavas mežu novadā, zemes vienības kadastra apzīmējums </w:t>
      </w:r>
      <w:r w:rsidRPr="00DF149E">
        <w:rPr>
          <w:rFonts w:asciiTheme="majorBidi" w:hAnsiTheme="majorBidi" w:cstheme="majorBidi"/>
          <w:lang w:val="lv-LV"/>
        </w:rPr>
        <w:t>32420030011</w:t>
      </w:r>
      <w:r w:rsidRPr="00DF149E">
        <w:rPr>
          <w:rFonts w:asciiTheme="majorBidi" w:hAnsiTheme="majorBidi" w:cstheme="majorBidi"/>
          <w:szCs w:val="24"/>
          <w:lang w:val="lv-LV"/>
        </w:rPr>
        <w:t>, 203. kvartāls 7. nogabals, platība 5,20 ha, žoga kopgarums: 1,02 km.</w:t>
      </w:r>
    </w:p>
    <w:p w14:paraId="717F9AAD" w14:textId="77777777" w:rsidR="006D045E" w:rsidRPr="007164A1" w:rsidRDefault="006D045E" w:rsidP="006D045E">
      <w:pPr>
        <w:tabs>
          <w:tab w:val="left" w:pos="1418"/>
        </w:tabs>
        <w:suppressAutoHyphens w:val="0"/>
        <w:ind w:left="1728"/>
        <w:jc w:val="both"/>
        <w:rPr>
          <w:rFonts w:asciiTheme="majorBidi" w:hAnsiTheme="majorBidi" w:cstheme="majorBidi"/>
          <w:sz w:val="20"/>
          <w:lang w:val="lv-LV"/>
        </w:rPr>
      </w:pPr>
    </w:p>
    <w:p w14:paraId="475DE232" w14:textId="77777777" w:rsidR="006D045E" w:rsidRPr="007164A1" w:rsidRDefault="006D045E" w:rsidP="006D045E">
      <w:pPr>
        <w:numPr>
          <w:ilvl w:val="0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 xml:space="preserve">Pakalpojuma (līguma saistību) izpildes termiņš ir </w:t>
      </w:r>
      <w:r w:rsidRPr="007164A1">
        <w:rPr>
          <w:rFonts w:asciiTheme="majorBidi" w:hAnsiTheme="majorBidi" w:cstheme="majorBidi"/>
          <w:b/>
          <w:lang w:val="lv-LV"/>
        </w:rPr>
        <w:t>202</w:t>
      </w:r>
      <w:r>
        <w:rPr>
          <w:rFonts w:asciiTheme="majorBidi" w:hAnsiTheme="majorBidi" w:cstheme="majorBidi"/>
          <w:b/>
          <w:lang w:val="lv-LV"/>
        </w:rPr>
        <w:t>5</w:t>
      </w:r>
      <w:r w:rsidRPr="007164A1">
        <w:rPr>
          <w:rFonts w:asciiTheme="majorBidi" w:hAnsiTheme="majorBidi" w:cstheme="majorBidi"/>
          <w:b/>
          <w:lang w:val="lv-LV"/>
        </w:rPr>
        <w:t xml:space="preserve">. gada </w:t>
      </w:r>
      <w:r w:rsidRPr="00A6000B">
        <w:rPr>
          <w:rFonts w:asciiTheme="majorBidi" w:hAnsiTheme="majorBidi" w:cstheme="majorBidi"/>
          <w:b/>
          <w:lang w:val="lv-LV"/>
        </w:rPr>
        <w:t xml:space="preserve">1. </w:t>
      </w:r>
      <w:r>
        <w:rPr>
          <w:rFonts w:asciiTheme="majorBidi" w:hAnsiTheme="majorBidi" w:cstheme="majorBidi"/>
          <w:b/>
          <w:lang w:val="lv-LV"/>
        </w:rPr>
        <w:t>novembris</w:t>
      </w:r>
      <w:r w:rsidRPr="007164A1">
        <w:rPr>
          <w:rFonts w:asciiTheme="majorBidi" w:hAnsiTheme="majorBidi" w:cstheme="majorBidi"/>
          <w:lang w:val="lv-LV"/>
        </w:rPr>
        <w:t>.</w:t>
      </w:r>
    </w:p>
    <w:p w14:paraId="77BB8209" w14:textId="77777777" w:rsidR="006D045E" w:rsidRPr="007164A1" w:rsidRDefault="006D045E" w:rsidP="006D045E">
      <w:pPr>
        <w:suppressAutoHyphens w:val="0"/>
        <w:ind w:left="360"/>
        <w:jc w:val="both"/>
        <w:rPr>
          <w:rFonts w:asciiTheme="majorBidi" w:hAnsiTheme="majorBidi" w:cstheme="majorBidi"/>
          <w:sz w:val="20"/>
          <w:lang w:val="lv-LV"/>
        </w:rPr>
      </w:pPr>
    </w:p>
    <w:p w14:paraId="6F78865B" w14:textId="77777777" w:rsidR="006D045E" w:rsidRPr="007164A1" w:rsidRDefault="006D045E" w:rsidP="006D045E">
      <w:pPr>
        <w:numPr>
          <w:ilvl w:val="0"/>
          <w:numId w:val="12"/>
        </w:numPr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 xml:space="preserve">Pakalpojums ietver </w:t>
      </w:r>
      <w:r w:rsidRPr="007164A1">
        <w:rPr>
          <w:rFonts w:asciiTheme="majorBidi" w:hAnsiTheme="majorBidi" w:cstheme="majorBidi"/>
          <w:szCs w:val="24"/>
          <w:lang w:val="lv-LV"/>
        </w:rPr>
        <w:t>mežaudžu stādījumu iežogošanu</w:t>
      </w:r>
      <w:r w:rsidRPr="007164A1">
        <w:rPr>
          <w:rFonts w:asciiTheme="majorBidi" w:hAnsiTheme="majorBidi" w:cstheme="majorBidi"/>
          <w:lang w:val="lv-LV"/>
        </w:rPr>
        <w:t>, ievērojot šādas prasības un nosacījumus:</w:t>
      </w:r>
    </w:p>
    <w:p w14:paraId="7DC75142" w14:textId="09258FD2" w:rsidR="006D045E" w:rsidRPr="007164A1" w:rsidRDefault="006D045E" w:rsidP="006D045E">
      <w:pPr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Izpildītājs veic platību iežogošanu Pasūtītāja norādītajā vietā un konfigurācijā;</w:t>
      </w:r>
    </w:p>
    <w:p w14:paraId="62854916" w14:textId="77777777" w:rsidR="006D045E" w:rsidRPr="007164A1" w:rsidRDefault="006D045E" w:rsidP="006D045E">
      <w:pPr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prasības žoga pinumam:</w:t>
      </w:r>
    </w:p>
    <w:p w14:paraId="2E51B16D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 xml:space="preserve">tips: lauksaimniecības siets; </w:t>
      </w:r>
    </w:p>
    <w:p w14:paraId="0F1073AC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 xml:space="preserve">augstums 200 cm; </w:t>
      </w:r>
    </w:p>
    <w:p w14:paraId="0532557F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stieples krusteniski satītas kopā;</w:t>
      </w:r>
    </w:p>
    <w:p w14:paraId="77068B9A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horizontālo stiepļu skaits ne mazāks kā 17 gab.;</w:t>
      </w:r>
    </w:p>
    <w:p w14:paraId="51268210" w14:textId="77777777" w:rsidR="006D045E" w:rsidRPr="007164A1" w:rsidRDefault="006D045E" w:rsidP="006D045E">
      <w:pPr>
        <w:pStyle w:val="Sarakstarindkopa"/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attālums starp pinuma horizontālajām stieplēm (pinuma acs augstums):</w:t>
      </w:r>
    </w:p>
    <w:p w14:paraId="4D58880A" w14:textId="77777777" w:rsidR="006D045E" w:rsidRPr="007164A1" w:rsidRDefault="006D045E" w:rsidP="006D045E">
      <w:pPr>
        <w:suppressAutoHyphens w:val="0"/>
        <w:ind w:left="1224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 xml:space="preserve">4.2.5.1. </w:t>
      </w:r>
      <w:r w:rsidRPr="007164A1">
        <w:rPr>
          <w:rFonts w:asciiTheme="majorBidi" w:hAnsiTheme="majorBidi" w:cstheme="majorBidi"/>
          <w:szCs w:val="24"/>
          <w:lang w:val="lv-LV" w:eastAsia="lv-LV"/>
        </w:rPr>
        <w:tab/>
        <w:t>ne lielāks kā 10 cm - pinuma daļai no 0 līdz 110 cm augstumā;</w:t>
      </w:r>
    </w:p>
    <w:p w14:paraId="5867B482" w14:textId="77777777" w:rsidR="006D045E" w:rsidRPr="007164A1" w:rsidRDefault="006D045E" w:rsidP="006D045E">
      <w:pPr>
        <w:suppressAutoHyphens w:val="0"/>
        <w:ind w:left="504" w:firstLine="72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 xml:space="preserve">4.2.5.2. </w:t>
      </w:r>
      <w:r w:rsidRPr="007164A1">
        <w:rPr>
          <w:rFonts w:asciiTheme="majorBidi" w:hAnsiTheme="majorBidi" w:cstheme="majorBidi"/>
          <w:szCs w:val="24"/>
          <w:lang w:val="lv-LV" w:eastAsia="lv-LV"/>
        </w:rPr>
        <w:tab/>
        <w:t>ne lielāks kā 15 cm – pinuma daļai no 110 cm līdz 140 cm augstumā;</w:t>
      </w:r>
    </w:p>
    <w:p w14:paraId="1D84C701" w14:textId="77777777" w:rsidR="006D045E" w:rsidRPr="007164A1" w:rsidRDefault="006D045E" w:rsidP="006D045E">
      <w:pPr>
        <w:suppressAutoHyphens w:val="0"/>
        <w:ind w:left="504" w:firstLine="72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 xml:space="preserve">4.2.5.3. </w:t>
      </w:r>
      <w:r w:rsidRPr="007164A1">
        <w:rPr>
          <w:rFonts w:asciiTheme="majorBidi" w:hAnsiTheme="majorBidi" w:cstheme="majorBidi"/>
          <w:szCs w:val="24"/>
          <w:lang w:val="lv-LV" w:eastAsia="lv-LV"/>
        </w:rPr>
        <w:tab/>
        <w:t>ne lielāks kā 20 cm – pinuma daļai no 140 cm līdz 200 cm augstumā;</w:t>
      </w:r>
    </w:p>
    <w:p w14:paraId="09D33ACC" w14:textId="77777777" w:rsidR="006D045E" w:rsidRPr="007164A1" w:rsidRDefault="006D045E" w:rsidP="006D045E">
      <w:pPr>
        <w:pStyle w:val="Sarakstarindkopa"/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szCs w:val="24"/>
          <w:lang w:val="lv-LV" w:eastAsia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attālums starp pinuma vertikālajām stieplēm (pinuma acs platums) ne lielāks kā 15 cm;</w:t>
      </w:r>
    </w:p>
    <w:p w14:paraId="078357E3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stieples diametrs ne mazāks kā 2 mm.</w:t>
      </w:r>
    </w:p>
    <w:p w14:paraId="54CF66A5" w14:textId="77777777" w:rsidR="006D045E" w:rsidRPr="007164A1" w:rsidRDefault="006D045E" w:rsidP="006D045E">
      <w:pPr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žoga pinums pie stabiem stiprināms ar cemmēm, kuru tehniskās prasības ir šādas:</w:t>
      </w:r>
    </w:p>
    <w:p w14:paraId="33A1B736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cemmes garums ne īsāks par 35 mm;</w:t>
      </w:r>
    </w:p>
    <w:p w14:paraId="5DFE6257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cemmes minimālais diametrs 3 mm;</w:t>
      </w:r>
    </w:p>
    <w:p w14:paraId="030F87A4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cemmēm jābūt cinkotām.</w:t>
      </w:r>
    </w:p>
    <w:p w14:paraId="05D33E80" w14:textId="77777777" w:rsidR="006D045E" w:rsidRPr="007164A1" w:rsidRDefault="006D045E" w:rsidP="006D045E">
      <w:pPr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szCs w:val="24"/>
          <w:lang w:val="lv-LV" w:eastAsia="lv-LV"/>
        </w:rPr>
        <w:t>prasības stabiem:</w:t>
      </w:r>
    </w:p>
    <w:p w14:paraId="14117684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stabu garums 3 metri;</w:t>
      </w:r>
    </w:p>
    <w:p w14:paraId="7CFC7165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stabu minimālais diametrs 120 mm;</w:t>
      </w:r>
    </w:p>
    <w:p w14:paraId="7B971D45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koku suga: priede;</w:t>
      </w:r>
    </w:p>
    <w:p w14:paraId="6F4AE61C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virpoti vai mizoti stabi;</w:t>
      </w:r>
    </w:p>
    <w:p w14:paraId="276ABEBA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stabu impregnēšanas klase: trešā;</w:t>
      </w:r>
    </w:p>
    <w:p w14:paraId="4523B778" w14:textId="77777777" w:rsidR="006D045E" w:rsidRPr="007164A1" w:rsidRDefault="006D045E" w:rsidP="006D045E">
      <w:pPr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 xml:space="preserve">Izpildītājs pirms žoga uzstādīšanas veic vietas sagatavošanu, lai žogu būtu iespējams uzstādīt kvalitatīvi, ievērojot tehniskās specifikācijas </w:t>
      </w:r>
      <w:r>
        <w:rPr>
          <w:rFonts w:asciiTheme="majorBidi" w:hAnsiTheme="majorBidi" w:cstheme="majorBidi"/>
          <w:lang w:val="lv-LV"/>
        </w:rPr>
        <w:t>4</w:t>
      </w:r>
      <w:r w:rsidRPr="007164A1">
        <w:rPr>
          <w:rFonts w:asciiTheme="majorBidi" w:hAnsiTheme="majorBidi" w:cstheme="majorBidi"/>
          <w:lang w:val="lv-LV"/>
        </w:rPr>
        <w:t>.6. punkta prasības, tajā skaitā:</w:t>
      </w:r>
    </w:p>
    <w:p w14:paraId="06423E87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novācot apaugumu (koku atvases un krūmus) vismaz 1m platā joslā;</w:t>
      </w:r>
    </w:p>
    <w:p w14:paraId="366582E8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novācot kritalas (gāzto koku daļas), ja tās traucē kvalitatīvai žoga uzstādīšanai;</w:t>
      </w:r>
    </w:p>
    <w:p w14:paraId="6F5BCB28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nozāģējot vecos celmus, ja tie traucē kvalitatīvai žoga uzstādīšanai.</w:t>
      </w:r>
    </w:p>
    <w:p w14:paraId="2F8DA54F" w14:textId="77777777" w:rsidR="006D045E" w:rsidRPr="007164A1" w:rsidRDefault="006D045E" w:rsidP="006D045E">
      <w:pPr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 xml:space="preserve">Izpildītājs, </w:t>
      </w:r>
      <w:r>
        <w:rPr>
          <w:rFonts w:asciiTheme="majorBidi" w:hAnsiTheme="majorBidi" w:cstheme="majorBidi"/>
          <w:lang w:val="lv-LV"/>
        </w:rPr>
        <w:t>ierīkojot</w:t>
      </w:r>
      <w:r w:rsidRPr="007164A1">
        <w:rPr>
          <w:rFonts w:asciiTheme="majorBidi" w:hAnsiTheme="majorBidi" w:cstheme="majorBidi"/>
          <w:lang w:val="lv-LV"/>
        </w:rPr>
        <w:t xml:space="preserve"> žogu, ievēro šādas prasības:</w:t>
      </w:r>
    </w:p>
    <w:p w14:paraId="680B9134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žoga stabus izvieto ik pēc 4 (četriem) metriem nostiprinot 1 (viena) metra dziļās bedrēs;</w:t>
      </w:r>
    </w:p>
    <w:p w14:paraId="1ECE5900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lastRenderedPageBreak/>
        <w:t>žoga stūros, lauzumos un ik pēc 50 m ievieto slīpās stabu stutes;</w:t>
      </w:r>
    </w:p>
    <w:p w14:paraId="6D39180F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žoga mietus vertikāli stingri nostiprina bedrēs tā, lai neveidotos žoga izgāzumi;</w:t>
      </w:r>
    </w:p>
    <w:p w14:paraId="425CE718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žoga pinumu nostiepj vertikāli un žoga virzienā, neatstājot spraugas starp žogu un zemi;</w:t>
      </w:r>
    </w:p>
    <w:p w14:paraId="011A5013" w14:textId="77777777" w:rsidR="006D045E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žoga pinumu stingri piestiprina pie žoga stabiem, tajā skaitā cemmju skaits uz vienu stabu nemazāks, kā deviņas;</w:t>
      </w:r>
    </w:p>
    <w:p w14:paraId="697E9FE6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>
        <w:rPr>
          <w:rFonts w:ascii="Times New Roman" w:hAnsi="Times New Roman" w:cs="Times New Roman"/>
          <w:lang w:val="lv-LV"/>
        </w:rPr>
        <w:t>Šķēdes</w:t>
      </w:r>
      <w:r w:rsidRPr="00202F36">
        <w:rPr>
          <w:rFonts w:ascii="Times New Roman" w:hAnsi="Times New Roman" w:cs="Times New Roman"/>
          <w:lang w:val="lv-LV"/>
        </w:rPr>
        <w:t xml:space="preserve"> mežu novada 2</w:t>
      </w:r>
      <w:r>
        <w:rPr>
          <w:rFonts w:ascii="Times New Roman" w:hAnsi="Times New Roman" w:cs="Times New Roman"/>
          <w:lang w:val="lv-LV"/>
        </w:rPr>
        <w:t>4</w:t>
      </w:r>
      <w:r w:rsidRPr="00202F36">
        <w:rPr>
          <w:rFonts w:ascii="Times New Roman" w:hAnsi="Times New Roman" w:cs="Times New Roman"/>
          <w:lang w:val="lv-LV"/>
        </w:rPr>
        <w:t xml:space="preserve">. kvartāla </w:t>
      </w:r>
      <w:r>
        <w:rPr>
          <w:rFonts w:ascii="Times New Roman" w:hAnsi="Times New Roman" w:cs="Times New Roman"/>
          <w:lang w:val="lv-LV"/>
        </w:rPr>
        <w:t>10., 11., 13</w:t>
      </w:r>
      <w:r w:rsidRPr="00202F36">
        <w:rPr>
          <w:rFonts w:ascii="Times New Roman" w:hAnsi="Times New Roman" w:cs="Times New Roman"/>
          <w:lang w:val="lv-LV"/>
        </w:rPr>
        <w:t xml:space="preserve">. nogabalā Izpildītājs Pasūtītāja norādītā vietā izbūvē </w:t>
      </w:r>
      <w:r>
        <w:rPr>
          <w:rFonts w:ascii="Times New Roman" w:hAnsi="Times New Roman" w:cs="Times New Roman"/>
          <w:lang w:val="lv-LV"/>
        </w:rPr>
        <w:t>vienus</w:t>
      </w:r>
      <w:r w:rsidRPr="00202F36">
        <w:rPr>
          <w:rFonts w:ascii="Times New Roman" w:hAnsi="Times New Roman" w:cs="Times New Roman"/>
          <w:lang w:val="lv-LV"/>
        </w:rPr>
        <w:t xml:space="preserve"> veramus </w:t>
      </w:r>
      <w:r>
        <w:rPr>
          <w:rFonts w:ascii="Times New Roman" w:hAnsi="Times New Roman" w:cs="Times New Roman"/>
          <w:lang w:val="lv-LV"/>
        </w:rPr>
        <w:t>1</w:t>
      </w:r>
      <w:r w:rsidRPr="00202F36">
        <w:rPr>
          <w:rFonts w:ascii="Times New Roman" w:hAnsi="Times New Roman" w:cs="Times New Roman"/>
          <w:lang w:val="lv-LV"/>
        </w:rPr>
        <w:t>,</w:t>
      </w:r>
      <w:r>
        <w:rPr>
          <w:rFonts w:ascii="Times New Roman" w:hAnsi="Times New Roman" w:cs="Times New Roman"/>
          <w:lang w:val="lv-LV"/>
        </w:rPr>
        <w:t>0</w:t>
      </w:r>
      <w:r w:rsidRPr="00202F36">
        <w:rPr>
          <w:rFonts w:ascii="Times New Roman" w:hAnsi="Times New Roman" w:cs="Times New Roman"/>
          <w:lang w:val="lv-LV"/>
        </w:rPr>
        <w:t xml:space="preserve"> m platus vārtus</w:t>
      </w:r>
      <w:r>
        <w:rPr>
          <w:rFonts w:ascii="Times New Roman" w:hAnsi="Times New Roman" w:cs="Times New Roman"/>
          <w:lang w:val="lv-LV"/>
        </w:rPr>
        <w:t>;</w:t>
      </w:r>
    </w:p>
    <w:p w14:paraId="39C920D5" w14:textId="77777777" w:rsidR="006D045E" w:rsidRPr="007164A1" w:rsidRDefault="006D045E" w:rsidP="006D045E">
      <w:pPr>
        <w:numPr>
          <w:ilvl w:val="2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Izpildītājs Pasūtītāja norādītā vietā katrā objektā izbūvē vienas trepes A veida, žoga pārkāpšanai. Attālums starp pakāpieniem ne lielāks par 35 cm.</w:t>
      </w:r>
    </w:p>
    <w:p w14:paraId="73FD6E5B" w14:textId="77777777" w:rsidR="006D045E" w:rsidRPr="007164A1" w:rsidRDefault="006D045E" w:rsidP="006D045E">
      <w:pPr>
        <w:suppressAutoHyphens w:val="0"/>
        <w:ind w:left="1440"/>
        <w:jc w:val="both"/>
        <w:rPr>
          <w:rFonts w:asciiTheme="majorBidi" w:hAnsiTheme="majorBidi" w:cstheme="majorBidi"/>
          <w:lang w:val="lv-LV"/>
        </w:rPr>
      </w:pPr>
    </w:p>
    <w:p w14:paraId="5C7F973D" w14:textId="77777777" w:rsidR="006D045E" w:rsidRPr="00E94EBF" w:rsidRDefault="006D045E" w:rsidP="006D045E">
      <w:pPr>
        <w:pStyle w:val="Sarakstarindkopa"/>
        <w:numPr>
          <w:ilvl w:val="0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E94EBF">
        <w:rPr>
          <w:rFonts w:asciiTheme="majorBidi" w:hAnsiTheme="majorBidi" w:cstheme="majorBidi"/>
          <w:lang w:val="lv-LV"/>
        </w:rPr>
        <w:t>Pakalpojums ietver iežogojuma atjaunošanu, ievērojot šādas prasības un nosacījumus:</w:t>
      </w:r>
    </w:p>
    <w:p w14:paraId="25D9D481" w14:textId="5AE0F997" w:rsidR="006D045E" w:rsidRPr="00E94EBF" w:rsidRDefault="006D045E" w:rsidP="006D045E">
      <w:pPr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E94EBF">
        <w:rPr>
          <w:rFonts w:asciiTheme="majorBidi" w:hAnsiTheme="majorBidi" w:cstheme="majorBidi"/>
          <w:lang w:val="lv-LV"/>
        </w:rPr>
        <w:t>Izpildītājs veic platību iežogojuma atjaunošanu Pasūtītāja norādītajā vietā un konfigurācijā;</w:t>
      </w:r>
    </w:p>
    <w:p w14:paraId="30BA2E6F" w14:textId="77777777" w:rsidR="006D045E" w:rsidRPr="00E94EBF" w:rsidRDefault="006D045E" w:rsidP="006D045E">
      <w:pPr>
        <w:pStyle w:val="Sarakstarindkopa"/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E94EBF">
        <w:rPr>
          <w:rFonts w:asciiTheme="majorBidi" w:hAnsiTheme="majorBidi" w:cstheme="majorBidi"/>
          <w:lang w:val="lv-LV"/>
        </w:rPr>
        <w:t xml:space="preserve">Izpildītājs bojātā iežogojuma posmu atjaunošanu veic, ievērojot tādas pašas prasības, kādas noteiktas iežogošanai šīs tehniskās specifikācijas </w:t>
      </w:r>
      <w:r>
        <w:rPr>
          <w:rFonts w:asciiTheme="majorBidi" w:hAnsiTheme="majorBidi" w:cstheme="majorBidi"/>
          <w:lang w:val="lv-LV"/>
        </w:rPr>
        <w:t>4</w:t>
      </w:r>
      <w:r w:rsidRPr="00E94EBF">
        <w:rPr>
          <w:rFonts w:asciiTheme="majorBidi" w:hAnsiTheme="majorBidi" w:cstheme="majorBidi"/>
          <w:lang w:val="lv-LV"/>
        </w:rPr>
        <w:t xml:space="preserve">.2. – </w:t>
      </w:r>
      <w:r>
        <w:rPr>
          <w:rFonts w:asciiTheme="majorBidi" w:hAnsiTheme="majorBidi" w:cstheme="majorBidi"/>
          <w:lang w:val="lv-LV"/>
        </w:rPr>
        <w:t>4</w:t>
      </w:r>
      <w:r w:rsidRPr="00E94EBF">
        <w:rPr>
          <w:rFonts w:asciiTheme="majorBidi" w:hAnsiTheme="majorBidi" w:cstheme="majorBidi"/>
          <w:lang w:val="lv-LV"/>
        </w:rPr>
        <w:t>.6. punktos;</w:t>
      </w:r>
    </w:p>
    <w:p w14:paraId="71941C6E" w14:textId="77777777" w:rsidR="006D045E" w:rsidRPr="00E94EBF" w:rsidRDefault="006D045E" w:rsidP="006D045E">
      <w:pPr>
        <w:pStyle w:val="Sarakstarindkopa"/>
        <w:numPr>
          <w:ilvl w:val="1"/>
          <w:numId w:val="12"/>
        </w:numPr>
        <w:suppressAutoHyphens w:val="0"/>
        <w:ind w:left="851" w:hanging="491"/>
        <w:jc w:val="both"/>
        <w:rPr>
          <w:rFonts w:asciiTheme="majorBidi" w:hAnsiTheme="majorBidi" w:cstheme="majorBidi"/>
          <w:lang w:val="lv-LV"/>
        </w:rPr>
      </w:pPr>
      <w:r w:rsidRPr="00E94EBF">
        <w:rPr>
          <w:rFonts w:asciiTheme="majorBidi" w:hAnsiTheme="majorBidi" w:cstheme="majorBidi"/>
          <w:lang w:val="lv-LV"/>
        </w:rPr>
        <w:t xml:space="preserve">Izpildītājs veic bojāto iežogojuma </w:t>
      </w:r>
      <w:r>
        <w:rPr>
          <w:rFonts w:asciiTheme="majorBidi" w:hAnsiTheme="majorBidi" w:cstheme="majorBidi"/>
          <w:lang w:val="lv-LV"/>
        </w:rPr>
        <w:t xml:space="preserve">(pinums, stabi) </w:t>
      </w:r>
      <w:r w:rsidRPr="00E94EBF">
        <w:rPr>
          <w:rFonts w:asciiTheme="majorBidi" w:hAnsiTheme="majorBidi" w:cstheme="majorBidi"/>
          <w:lang w:val="lv-LV"/>
        </w:rPr>
        <w:t>posmu demontāžu un demontētā žoga pinuma, stabu un citu demontēto materiālu utilizāciju.</w:t>
      </w:r>
    </w:p>
    <w:p w14:paraId="5A13AC6F" w14:textId="77777777" w:rsidR="006D045E" w:rsidRPr="00410F2E" w:rsidRDefault="006D045E" w:rsidP="006D045E">
      <w:pPr>
        <w:suppressAutoHyphens w:val="0"/>
        <w:ind w:left="360"/>
        <w:jc w:val="both"/>
        <w:rPr>
          <w:rFonts w:asciiTheme="majorBidi" w:hAnsiTheme="majorBidi" w:cstheme="majorBidi"/>
          <w:lang w:val="lv-LV"/>
        </w:rPr>
      </w:pPr>
    </w:p>
    <w:p w14:paraId="3FCAFD8F" w14:textId="77777777" w:rsidR="006D045E" w:rsidRPr="007164A1" w:rsidRDefault="006D045E" w:rsidP="006D045E">
      <w:pPr>
        <w:numPr>
          <w:ilvl w:val="0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 xml:space="preserve">Tehniskā specifikācijas </w:t>
      </w:r>
      <w:r>
        <w:rPr>
          <w:rFonts w:asciiTheme="majorBidi" w:hAnsiTheme="majorBidi" w:cstheme="majorBidi"/>
          <w:lang w:val="lv-LV"/>
        </w:rPr>
        <w:t>4</w:t>
      </w:r>
      <w:r w:rsidRPr="007164A1">
        <w:rPr>
          <w:rFonts w:asciiTheme="majorBidi" w:hAnsiTheme="majorBidi" w:cstheme="majorBidi"/>
          <w:lang w:val="lv-LV"/>
        </w:rPr>
        <w:t xml:space="preserve">.2. punktā minēto žoga pinumu, </w:t>
      </w:r>
      <w:r>
        <w:rPr>
          <w:rFonts w:asciiTheme="majorBidi" w:hAnsiTheme="majorBidi" w:cstheme="majorBidi"/>
          <w:lang w:val="lv-LV"/>
        </w:rPr>
        <w:t>4</w:t>
      </w:r>
      <w:r w:rsidRPr="007164A1">
        <w:rPr>
          <w:rFonts w:asciiTheme="majorBidi" w:hAnsiTheme="majorBidi" w:cstheme="majorBidi"/>
          <w:lang w:val="lv-LV"/>
        </w:rPr>
        <w:t>.3. punktā minētās cemmes, kā arī citus materiālus un inventāru, kas nepieciešami, lai nodrošinātu Pakalpojuma izpildi, Izpildītājs iegādājas par saviem līdzekļiem un nodrošina to piegādi Pakalpojuma sniegšanas vietās.</w:t>
      </w:r>
    </w:p>
    <w:p w14:paraId="696E2B9E" w14:textId="77777777" w:rsidR="006D045E" w:rsidRPr="007164A1" w:rsidRDefault="006D045E" w:rsidP="006D045E">
      <w:pPr>
        <w:suppressAutoHyphens w:val="0"/>
        <w:ind w:left="360"/>
        <w:jc w:val="both"/>
        <w:rPr>
          <w:rFonts w:asciiTheme="majorBidi" w:hAnsiTheme="majorBidi" w:cstheme="majorBidi"/>
          <w:sz w:val="20"/>
          <w:lang w:val="lv-LV"/>
        </w:rPr>
      </w:pPr>
    </w:p>
    <w:p w14:paraId="428C2FFA" w14:textId="77777777" w:rsidR="006D045E" w:rsidRPr="007164A1" w:rsidRDefault="006D045E" w:rsidP="006D045E">
      <w:pPr>
        <w:numPr>
          <w:ilvl w:val="0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 xml:space="preserve">Ne vēlāk kā līdz stabu izmantošanas uzsākšanai mežaudžu platību iežogošanā un </w:t>
      </w:r>
      <w:r>
        <w:rPr>
          <w:rFonts w:asciiTheme="majorBidi" w:hAnsiTheme="majorBidi" w:cstheme="majorBidi"/>
          <w:lang w:val="lv-LV"/>
        </w:rPr>
        <w:t xml:space="preserve">iežogojuma </w:t>
      </w:r>
      <w:r w:rsidRPr="007164A1">
        <w:rPr>
          <w:rFonts w:asciiTheme="majorBidi" w:hAnsiTheme="majorBidi" w:cstheme="majorBidi"/>
          <w:lang w:val="lv-LV"/>
        </w:rPr>
        <w:t>atjaunošanā, Izpildītājs iesniedz Pasūtītājam dokumentu (stabu izgatavotāja (piegādātāja) izsniegtu materiāla atbilstības deklarāciju), kas apliecina</w:t>
      </w:r>
      <w:r>
        <w:rPr>
          <w:rFonts w:asciiTheme="majorBidi" w:hAnsiTheme="majorBidi" w:cstheme="majorBidi"/>
          <w:lang w:val="lv-LV"/>
        </w:rPr>
        <w:t xml:space="preserve"> platību</w:t>
      </w:r>
      <w:r w:rsidRPr="007164A1">
        <w:rPr>
          <w:rFonts w:asciiTheme="majorBidi" w:hAnsiTheme="majorBidi" w:cstheme="majorBidi"/>
          <w:lang w:val="lv-LV"/>
        </w:rPr>
        <w:t xml:space="preserve"> </w:t>
      </w:r>
      <w:r>
        <w:rPr>
          <w:rFonts w:asciiTheme="majorBidi" w:hAnsiTheme="majorBidi" w:cstheme="majorBidi"/>
          <w:lang w:val="lv-LV"/>
        </w:rPr>
        <w:t>iežogošanai</w:t>
      </w:r>
      <w:r w:rsidRPr="007164A1">
        <w:rPr>
          <w:rFonts w:asciiTheme="majorBidi" w:hAnsiTheme="majorBidi" w:cstheme="majorBidi"/>
          <w:lang w:val="lv-LV"/>
        </w:rPr>
        <w:t xml:space="preserve"> un </w:t>
      </w:r>
      <w:r>
        <w:rPr>
          <w:rFonts w:asciiTheme="majorBidi" w:hAnsiTheme="majorBidi" w:cstheme="majorBidi"/>
          <w:lang w:val="lv-LV"/>
        </w:rPr>
        <w:t xml:space="preserve">iežogojuma </w:t>
      </w:r>
      <w:r w:rsidRPr="007164A1">
        <w:rPr>
          <w:rFonts w:asciiTheme="majorBidi" w:hAnsiTheme="majorBidi" w:cstheme="majorBidi"/>
          <w:lang w:val="lv-LV"/>
        </w:rPr>
        <w:t xml:space="preserve">atjaunošanai paredzēto stabu atbilstību tehniskās specifikācijas </w:t>
      </w:r>
      <w:r>
        <w:rPr>
          <w:rFonts w:asciiTheme="majorBidi" w:hAnsiTheme="majorBidi" w:cstheme="majorBidi"/>
          <w:lang w:val="lv-LV"/>
        </w:rPr>
        <w:t>4</w:t>
      </w:r>
      <w:r w:rsidRPr="007164A1">
        <w:rPr>
          <w:rFonts w:asciiTheme="majorBidi" w:hAnsiTheme="majorBidi" w:cstheme="majorBidi"/>
          <w:lang w:val="lv-LV"/>
        </w:rPr>
        <w:t>.4.</w:t>
      </w:r>
      <w:r>
        <w:rPr>
          <w:rFonts w:asciiTheme="majorBidi" w:hAnsiTheme="majorBidi" w:cstheme="majorBidi"/>
          <w:lang w:val="lv-LV"/>
        </w:rPr>
        <w:t> </w:t>
      </w:r>
      <w:r w:rsidRPr="007164A1">
        <w:rPr>
          <w:rFonts w:asciiTheme="majorBidi" w:hAnsiTheme="majorBidi" w:cstheme="majorBidi"/>
          <w:lang w:val="lv-LV"/>
        </w:rPr>
        <w:t>punktā noteiktajām prasībām.</w:t>
      </w:r>
    </w:p>
    <w:p w14:paraId="17197306" w14:textId="77777777" w:rsidR="006D045E" w:rsidRPr="007164A1" w:rsidRDefault="006D045E" w:rsidP="006D045E">
      <w:pPr>
        <w:suppressAutoHyphens w:val="0"/>
        <w:ind w:left="360"/>
        <w:jc w:val="both"/>
        <w:rPr>
          <w:rFonts w:asciiTheme="majorBidi" w:hAnsiTheme="majorBidi" w:cstheme="majorBidi"/>
          <w:sz w:val="20"/>
          <w:lang w:val="lv-LV"/>
        </w:rPr>
      </w:pPr>
    </w:p>
    <w:p w14:paraId="465E618E" w14:textId="77777777" w:rsidR="006D045E" w:rsidRPr="007164A1" w:rsidRDefault="006D045E" w:rsidP="006D045E">
      <w:pPr>
        <w:numPr>
          <w:ilvl w:val="0"/>
          <w:numId w:val="12"/>
        </w:numPr>
        <w:suppressAutoHyphens w:val="0"/>
        <w:jc w:val="both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Pakalpojumu veic un nodod Pasūtītājam, ievērojot iepirkuma līguma projekta prasības.</w:t>
      </w:r>
    </w:p>
    <w:p w14:paraId="2DD15D27" w14:textId="77777777" w:rsidR="006D045E" w:rsidRDefault="006D045E" w:rsidP="006D045E">
      <w:pPr>
        <w:ind w:left="7560" w:firstLine="360"/>
        <w:jc w:val="center"/>
        <w:rPr>
          <w:rFonts w:asciiTheme="majorBidi" w:hAnsiTheme="majorBidi" w:cstheme="majorBidi"/>
          <w:lang w:val="lv-LV"/>
        </w:rPr>
      </w:pPr>
    </w:p>
    <w:p w14:paraId="53EF6F78" w14:textId="77777777" w:rsidR="006D045E" w:rsidRPr="007164A1" w:rsidRDefault="006D045E" w:rsidP="006D045E">
      <w:pPr>
        <w:ind w:left="7560" w:firstLine="360"/>
        <w:jc w:val="center"/>
        <w:rPr>
          <w:rFonts w:asciiTheme="majorBidi" w:hAnsiTheme="majorBidi" w:cstheme="majorBidi"/>
          <w:lang w:val="lv-LV"/>
        </w:rPr>
      </w:pPr>
      <w:r w:rsidRPr="007164A1">
        <w:rPr>
          <w:rFonts w:asciiTheme="majorBidi" w:hAnsiTheme="majorBidi" w:cstheme="majorBidi"/>
          <w:lang w:val="lv-LV"/>
        </w:rPr>
        <w:t>1. tabula</w:t>
      </w:r>
    </w:p>
    <w:p w14:paraId="23942151" w14:textId="77777777" w:rsidR="006D045E" w:rsidRPr="007164A1" w:rsidRDefault="006D045E" w:rsidP="006D045E">
      <w:pPr>
        <w:ind w:left="360"/>
        <w:jc w:val="center"/>
        <w:rPr>
          <w:rFonts w:asciiTheme="majorBidi" w:hAnsiTheme="majorBidi" w:cstheme="majorBidi"/>
          <w:szCs w:val="24"/>
          <w:lang w:val="lv-LV"/>
        </w:rPr>
      </w:pPr>
      <w:r w:rsidRPr="007164A1">
        <w:rPr>
          <w:rFonts w:asciiTheme="majorBidi" w:hAnsiTheme="majorBidi" w:cstheme="majorBidi"/>
          <w:szCs w:val="24"/>
          <w:lang w:val="lv-LV"/>
        </w:rPr>
        <w:t>Mežaudžu stādījumu iežogojamo un atjaunojamo platību (objektu) saraksts</w:t>
      </w:r>
    </w:p>
    <w:p w14:paraId="04CEE849" w14:textId="77777777" w:rsidR="006D045E" w:rsidRPr="007164A1" w:rsidRDefault="006D045E" w:rsidP="006D045E">
      <w:pPr>
        <w:ind w:left="360"/>
        <w:jc w:val="both"/>
        <w:rPr>
          <w:rFonts w:asciiTheme="majorBidi" w:hAnsiTheme="majorBidi" w:cstheme="majorBidi"/>
          <w:lang w:val="lv-LV"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2"/>
        <w:gridCol w:w="1276"/>
        <w:gridCol w:w="1134"/>
        <w:gridCol w:w="992"/>
        <w:gridCol w:w="850"/>
        <w:gridCol w:w="1418"/>
      </w:tblGrid>
      <w:tr w:rsidR="006D045E" w:rsidRPr="007164A1" w14:paraId="5EDF5CB6" w14:textId="77777777" w:rsidTr="00CF059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B1F36B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proofErr w:type="spellStart"/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Nr.p.k</w:t>
            </w:r>
            <w:proofErr w:type="spellEnd"/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3FA82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Mežu novads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E0E45" w14:textId="77777777" w:rsidR="006D045E" w:rsidRPr="007164A1" w:rsidRDefault="006D045E" w:rsidP="00CF0596">
            <w:pPr>
              <w:ind w:left="-122" w:right="-66"/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Kvartāla Nr.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613A7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Nogabala Nr.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CDC6A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Iežogo-</w:t>
            </w:r>
            <w:proofErr w:type="spellStart"/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jamā</w:t>
            </w:r>
            <w:proofErr w:type="spellEnd"/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 xml:space="preserve"> platība, 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0A234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Žoga garums, m</w:t>
            </w:r>
          </w:p>
        </w:tc>
        <w:tc>
          <w:tcPr>
            <w:tcW w:w="850" w:type="dxa"/>
            <w:vAlign w:val="center"/>
          </w:tcPr>
          <w:p w14:paraId="479B7A9C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Trepju skaits, gab.</w:t>
            </w:r>
          </w:p>
        </w:tc>
        <w:tc>
          <w:tcPr>
            <w:tcW w:w="1418" w:type="dxa"/>
            <w:vAlign w:val="center"/>
          </w:tcPr>
          <w:p w14:paraId="32BB84B8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Darba veids</w:t>
            </w:r>
          </w:p>
        </w:tc>
      </w:tr>
      <w:tr w:rsidR="006D045E" w:rsidRPr="007164A1" w14:paraId="20425FD6" w14:textId="77777777" w:rsidTr="00CF0596">
        <w:trPr>
          <w:jc w:val="center"/>
        </w:trPr>
        <w:tc>
          <w:tcPr>
            <w:tcW w:w="562" w:type="dxa"/>
            <w:shd w:val="clear" w:color="auto" w:fill="auto"/>
          </w:tcPr>
          <w:p w14:paraId="39F4921A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7695BD11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Auces</w:t>
            </w:r>
          </w:p>
        </w:tc>
        <w:tc>
          <w:tcPr>
            <w:tcW w:w="992" w:type="dxa"/>
            <w:shd w:val="clear" w:color="auto" w:fill="auto"/>
          </w:tcPr>
          <w:p w14:paraId="69833C45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14:paraId="6AAC1016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13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5F200D8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0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10174B0B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370</w:t>
            </w:r>
          </w:p>
        </w:tc>
        <w:tc>
          <w:tcPr>
            <w:tcW w:w="850" w:type="dxa"/>
          </w:tcPr>
          <w:p w14:paraId="68A6A00A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14:paraId="5B567E91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Iežogošana</w:t>
            </w:r>
          </w:p>
        </w:tc>
      </w:tr>
      <w:tr w:rsidR="006D045E" w:rsidRPr="007164A1" w14:paraId="6568CB21" w14:textId="77777777" w:rsidTr="00CF0596">
        <w:trPr>
          <w:jc w:val="center"/>
        </w:trPr>
        <w:tc>
          <w:tcPr>
            <w:tcW w:w="562" w:type="dxa"/>
            <w:shd w:val="clear" w:color="auto" w:fill="auto"/>
          </w:tcPr>
          <w:p w14:paraId="2D636272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58C470C0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Šķēdes</w:t>
            </w:r>
          </w:p>
        </w:tc>
        <w:tc>
          <w:tcPr>
            <w:tcW w:w="992" w:type="dxa"/>
            <w:shd w:val="clear" w:color="auto" w:fill="auto"/>
          </w:tcPr>
          <w:p w14:paraId="03265E94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72070BA9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10.,11.,13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3573F92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0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,9</w:t>
            </w: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52E811C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400</w:t>
            </w:r>
          </w:p>
        </w:tc>
        <w:tc>
          <w:tcPr>
            <w:tcW w:w="850" w:type="dxa"/>
          </w:tcPr>
          <w:p w14:paraId="341BC413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0</w:t>
            </w:r>
          </w:p>
        </w:tc>
        <w:tc>
          <w:tcPr>
            <w:tcW w:w="1418" w:type="dxa"/>
          </w:tcPr>
          <w:p w14:paraId="283DC985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Iežogojuma atjaunošana</w:t>
            </w:r>
          </w:p>
        </w:tc>
      </w:tr>
      <w:tr w:rsidR="006D045E" w:rsidRPr="007164A1" w14:paraId="3BCCC548" w14:textId="77777777" w:rsidTr="00CF0596">
        <w:trPr>
          <w:jc w:val="center"/>
        </w:trPr>
        <w:tc>
          <w:tcPr>
            <w:tcW w:w="562" w:type="dxa"/>
            <w:shd w:val="clear" w:color="auto" w:fill="auto"/>
          </w:tcPr>
          <w:p w14:paraId="0045ACB3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0BFEFE3C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Šķēdes</w:t>
            </w:r>
          </w:p>
        </w:tc>
        <w:tc>
          <w:tcPr>
            <w:tcW w:w="992" w:type="dxa"/>
            <w:shd w:val="clear" w:color="auto" w:fill="auto"/>
          </w:tcPr>
          <w:p w14:paraId="506C07E8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5B783BC4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22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E99BFB9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5B5CD6CD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700</w:t>
            </w:r>
          </w:p>
        </w:tc>
        <w:tc>
          <w:tcPr>
            <w:tcW w:w="850" w:type="dxa"/>
          </w:tcPr>
          <w:p w14:paraId="13A951F7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14:paraId="61BA1BE3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Iežogojuma atjaunošana</w:t>
            </w:r>
          </w:p>
        </w:tc>
      </w:tr>
      <w:tr w:rsidR="006D045E" w:rsidRPr="007164A1" w14:paraId="058EDBE6" w14:textId="77777777" w:rsidTr="00CF0596">
        <w:trPr>
          <w:jc w:val="center"/>
        </w:trPr>
        <w:tc>
          <w:tcPr>
            <w:tcW w:w="562" w:type="dxa"/>
            <w:shd w:val="clear" w:color="auto" w:fill="auto"/>
          </w:tcPr>
          <w:p w14:paraId="39B931A0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14:paraId="10B19222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Kalsnavas</w:t>
            </w:r>
          </w:p>
        </w:tc>
        <w:tc>
          <w:tcPr>
            <w:tcW w:w="992" w:type="dxa"/>
            <w:shd w:val="clear" w:color="auto" w:fill="auto"/>
          </w:tcPr>
          <w:p w14:paraId="073FCF03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35F56375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.</w:t>
            </w: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,3.</w:t>
            </w:r>
          </w:p>
        </w:tc>
        <w:tc>
          <w:tcPr>
            <w:tcW w:w="1134" w:type="dxa"/>
            <w:shd w:val="clear" w:color="auto" w:fill="auto"/>
          </w:tcPr>
          <w:p w14:paraId="21F55047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10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14:paraId="5B15864A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4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00</w:t>
            </w:r>
          </w:p>
        </w:tc>
        <w:tc>
          <w:tcPr>
            <w:tcW w:w="850" w:type="dxa"/>
          </w:tcPr>
          <w:p w14:paraId="63CD9E32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</w:tcPr>
          <w:p w14:paraId="623AD1C8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Iežogošana</w:t>
            </w:r>
          </w:p>
        </w:tc>
      </w:tr>
      <w:tr w:rsidR="006D045E" w:rsidRPr="007164A1" w14:paraId="127160E1" w14:textId="77777777" w:rsidTr="00CF0596">
        <w:trPr>
          <w:jc w:val="center"/>
        </w:trPr>
        <w:tc>
          <w:tcPr>
            <w:tcW w:w="562" w:type="dxa"/>
            <w:shd w:val="clear" w:color="auto" w:fill="auto"/>
          </w:tcPr>
          <w:p w14:paraId="5496ABCB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33496F27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Kalsnavas</w:t>
            </w:r>
          </w:p>
        </w:tc>
        <w:tc>
          <w:tcPr>
            <w:tcW w:w="992" w:type="dxa"/>
            <w:shd w:val="clear" w:color="auto" w:fill="auto"/>
          </w:tcPr>
          <w:p w14:paraId="2339EDEE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203</w:t>
            </w:r>
          </w:p>
        </w:tc>
        <w:tc>
          <w:tcPr>
            <w:tcW w:w="1276" w:type="dxa"/>
            <w:shd w:val="clear" w:color="auto" w:fill="auto"/>
          </w:tcPr>
          <w:p w14:paraId="0069973C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6DDB8F1E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5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2</w:t>
            </w: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0E6631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1015</w:t>
            </w:r>
          </w:p>
        </w:tc>
        <w:tc>
          <w:tcPr>
            <w:tcW w:w="850" w:type="dxa"/>
          </w:tcPr>
          <w:p w14:paraId="12732412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0</w:t>
            </w:r>
          </w:p>
        </w:tc>
        <w:tc>
          <w:tcPr>
            <w:tcW w:w="1418" w:type="dxa"/>
          </w:tcPr>
          <w:p w14:paraId="663B77D7" w14:textId="77777777" w:rsidR="006D045E" w:rsidRPr="007164A1" w:rsidRDefault="006D045E" w:rsidP="00CF0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</w:pPr>
            <w:r w:rsidRPr="007164A1">
              <w:rPr>
                <w:rFonts w:asciiTheme="majorBidi" w:hAnsiTheme="majorBidi" w:cstheme="majorBidi"/>
                <w:sz w:val="22"/>
                <w:szCs w:val="22"/>
                <w:lang w:val="lv-LV" w:eastAsia="lv-LV"/>
              </w:rPr>
              <w:t>Iežogojuma atjaunošana</w:t>
            </w:r>
          </w:p>
        </w:tc>
      </w:tr>
    </w:tbl>
    <w:p w14:paraId="229E4F30" w14:textId="77777777" w:rsidR="006D045E" w:rsidRPr="007164A1" w:rsidRDefault="006D045E" w:rsidP="006D045E">
      <w:pPr>
        <w:rPr>
          <w:rFonts w:asciiTheme="majorBidi" w:hAnsiTheme="majorBidi" w:cstheme="majorBidi"/>
          <w:lang w:val="lv-LV"/>
        </w:rPr>
      </w:pPr>
    </w:p>
    <w:p w14:paraId="34F8831C" w14:textId="77777777" w:rsidR="003C1F53" w:rsidRPr="007164A1" w:rsidRDefault="003C1F53" w:rsidP="006D045E">
      <w:pPr>
        <w:suppressAutoHyphens w:val="0"/>
        <w:ind w:left="360"/>
        <w:jc w:val="both"/>
        <w:rPr>
          <w:rFonts w:asciiTheme="majorBidi" w:hAnsiTheme="majorBidi" w:cstheme="majorBidi"/>
          <w:lang w:val="lv-LV"/>
        </w:rPr>
      </w:pPr>
    </w:p>
    <w:sectPr w:rsidR="003C1F53" w:rsidRPr="007164A1" w:rsidSect="005A68D0">
      <w:footerReference w:type="default" r:id="rId7"/>
      <w:pgSz w:w="11906" w:h="16838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D3A7" w14:textId="77777777" w:rsidR="001800D5" w:rsidRDefault="001800D5">
      <w:r>
        <w:separator/>
      </w:r>
    </w:p>
  </w:endnote>
  <w:endnote w:type="continuationSeparator" w:id="0">
    <w:p w14:paraId="314F58EF" w14:textId="77777777" w:rsidR="001800D5" w:rsidRDefault="001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  <w:font w:name="WenQuanYi Micro Hei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ADC2" w14:textId="32E26EE2" w:rsidR="00F448CD" w:rsidRPr="00410F2E" w:rsidRDefault="00F448CD">
    <w:pPr>
      <w:pStyle w:val="Kjene"/>
      <w:jc w:val="center"/>
      <w:rPr>
        <w:rFonts w:asciiTheme="majorBidi" w:hAnsiTheme="majorBidi" w:cstheme="majorBidi"/>
      </w:rPr>
    </w:pPr>
    <w:r w:rsidRPr="00410F2E">
      <w:rPr>
        <w:rFonts w:asciiTheme="majorBidi" w:hAnsiTheme="majorBidi" w:cstheme="majorBidi"/>
      </w:rPr>
      <w:fldChar w:fldCharType="begin"/>
    </w:r>
    <w:r w:rsidRPr="00410F2E">
      <w:rPr>
        <w:rFonts w:asciiTheme="majorBidi" w:hAnsiTheme="majorBidi" w:cstheme="majorBidi"/>
      </w:rPr>
      <w:instrText xml:space="preserve"> PAGE </w:instrText>
    </w:r>
    <w:r w:rsidRPr="00410F2E">
      <w:rPr>
        <w:rFonts w:asciiTheme="majorBidi" w:hAnsiTheme="majorBidi" w:cstheme="majorBidi"/>
      </w:rPr>
      <w:fldChar w:fldCharType="separate"/>
    </w:r>
    <w:r w:rsidR="00C32BD5" w:rsidRPr="00410F2E">
      <w:rPr>
        <w:rFonts w:asciiTheme="majorBidi" w:hAnsiTheme="majorBidi" w:cstheme="majorBidi"/>
        <w:noProof/>
      </w:rPr>
      <w:t>2</w:t>
    </w:r>
    <w:r w:rsidRPr="00410F2E">
      <w:rPr>
        <w:rFonts w:asciiTheme="majorBidi" w:hAnsiTheme="majorBidi" w:cstheme="majorBidi"/>
      </w:rPr>
      <w:fldChar w:fldCharType="end"/>
    </w:r>
  </w:p>
  <w:p w14:paraId="5C7CB08F" w14:textId="77777777" w:rsidR="00F448CD" w:rsidRDefault="00F448C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E4489" w14:textId="77777777" w:rsidR="001800D5" w:rsidRDefault="001800D5">
      <w:r>
        <w:separator/>
      </w:r>
    </w:p>
  </w:footnote>
  <w:footnote w:type="continuationSeparator" w:id="0">
    <w:p w14:paraId="511F2A7C" w14:textId="77777777" w:rsidR="001800D5" w:rsidRDefault="0018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D5A18"/>
    <w:multiLevelType w:val="multilevel"/>
    <w:tmpl w:val="D7B60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D0DF1"/>
    <w:multiLevelType w:val="multilevel"/>
    <w:tmpl w:val="D048E480"/>
    <w:lvl w:ilvl="0">
      <w:start w:val="7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>
      <w:start w:val="6"/>
      <w:numFmt w:val="decimal"/>
      <w:lvlText w:val="%1.%2."/>
      <w:lvlJc w:val="left"/>
      <w:pPr>
        <w:ind w:left="1152" w:hanging="360"/>
      </w:pPr>
      <w:rPr>
        <w:rFonts w:hAnsi="Symbol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Ansi="Symbol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Ansi="Symbol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Ansi="Symbol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Ansi="Symbol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Ansi="Symbol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Ansi="Symbol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Ansi="Symbol" w:hint="default"/>
      </w:rPr>
    </w:lvl>
  </w:abstractNum>
  <w:abstractNum w:abstractNumId="4" w15:restartNumberingAfterBreak="0">
    <w:nsid w:val="198C4C05"/>
    <w:multiLevelType w:val="multilevel"/>
    <w:tmpl w:val="3C8E77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1C7270B7"/>
    <w:multiLevelType w:val="multilevel"/>
    <w:tmpl w:val="6F883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430636"/>
    <w:multiLevelType w:val="multilevel"/>
    <w:tmpl w:val="46FCA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F26469"/>
    <w:multiLevelType w:val="multilevel"/>
    <w:tmpl w:val="98D0F5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6C357462"/>
    <w:multiLevelType w:val="multilevel"/>
    <w:tmpl w:val="87100708"/>
    <w:lvl w:ilvl="0">
      <w:start w:val="1"/>
      <w:numFmt w:val="decimal"/>
      <w:pStyle w:val="Stil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tils2"/>
      <w:lvlText w:val="%1.%2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>
      <w:start w:val="1"/>
      <w:numFmt w:val="decimal"/>
      <w:pStyle w:val="Stils3"/>
      <w:lvlText w:val="%1.%2.%3."/>
      <w:lvlJc w:val="left"/>
      <w:pPr>
        <w:tabs>
          <w:tab w:val="num" w:pos="1647"/>
        </w:tabs>
        <w:ind w:left="1647" w:hanging="567"/>
      </w:pPr>
      <w:rPr>
        <w:rFonts w:hint="default"/>
        <w:sz w:val="20"/>
        <w:szCs w:val="20"/>
      </w:rPr>
    </w:lvl>
    <w:lvl w:ilvl="3">
      <w:start w:val="1"/>
      <w:numFmt w:val="decimal"/>
      <w:pStyle w:val="Stils4"/>
      <w:lvlText w:val="%1.%2.%3.%4."/>
      <w:lvlJc w:val="left"/>
      <w:pPr>
        <w:tabs>
          <w:tab w:val="num" w:pos="2537"/>
        </w:tabs>
        <w:ind w:left="25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15357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5C7D9F"/>
    <w:multiLevelType w:val="multilevel"/>
    <w:tmpl w:val="1E108C5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E9B54A7"/>
    <w:multiLevelType w:val="multilevel"/>
    <w:tmpl w:val="A60486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3976686">
    <w:abstractNumId w:val="0"/>
  </w:num>
  <w:num w:numId="2" w16cid:durableId="1539511892">
    <w:abstractNumId w:val="1"/>
  </w:num>
  <w:num w:numId="3" w16cid:durableId="2045910061">
    <w:abstractNumId w:val="8"/>
  </w:num>
  <w:num w:numId="4" w16cid:durableId="386300233">
    <w:abstractNumId w:val="5"/>
  </w:num>
  <w:num w:numId="5" w16cid:durableId="1837384471">
    <w:abstractNumId w:val="9"/>
  </w:num>
  <w:num w:numId="6" w16cid:durableId="472721802">
    <w:abstractNumId w:val="6"/>
  </w:num>
  <w:num w:numId="7" w16cid:durableId="1816339682">
    <w:abstractNumId w:val="3"/>
  </w:num>
  <w:num w:numId="8" w16cid:durableId="1736590701">
    <w:abstractNumId w:val="4"/>
  </w:num>
  <w:num w:numId="9" w16cid:durableId="1467822217">
    <w:abstractNumId w:val="11"/>
  </w:num>
  <w:num w:numId="10" w16cid:durableId="987127930">
    <w:abstractNumId w:val="7"/>
  </w:num>
  <w:num w:numId="11" w16cid:durableId="815025595">
    <w:abstractNumId w:val="10"/>
  </w:num>
  <w:num w:numId="12" w16cid:durableId="200412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4"/>
    <w:rsid w:val="00000D24"/>
    <w:rsid w:val="00003C54"/>
    <w:rsid w:val="0001055D"/>
    <w:rsid w:val="00015462"/>
    <w:rsid w:val="000207EE"/>
    <w:rsid w:val="00024903"/>
    <w:rsid w:val="00033ABB"/>
    <w:rsid w:val="00036DCA"/>
    <w:rsid w:val="00046ECF"/>
    <w:rsid w:val="00065D29"/>
    <w:rsid w:val="00072964"/>
    <w:rsid w:val="00082E75"/>
    <w:rsid w:val="000840E2"/>
    <w:rsid w:val="0009090B"/>
    <w:rsid w:val="000A619D"/>
    <w:rsid w:val="000A630E"/>
    <w:rsid w:val="000A7F32"/>
    <w:rsid w:val="000B250A"/>
    <w:rsid w:val="000B4D5F"/>
    <w:rsid w:val="000B79F5"/>
    <w:rsid w:val="000C77E7"/>
    <w:rsid w:val="000D2969"/>
    <w:rsid w:val="000D3EB6"/>
    <w:rsid w:val="000E1649"/>
    <w:rsid w:val="000E4766"/>
    <w:rsid w:val="000F2755"/>
    <w:rsid w:val="0010083D"/>
    <w:rsid w:val="00100AD2"/>
    <w:rsid w:val="00106BDE"/>
    <w:rsid w:val="00107F97"/>
    <w:rsid w:val="00121369"/>
    <w:rsid w:val="001217C8"/>
    <w:rsid w:val="0012197A"/>
    <w:rsid w:val="00122540"/>
    <w:rsid w:val="0012443F"/>
    <w:rsid w:val="00132248"/>
    <w:rsid w:val="00134768"/>
    <w:rsid w:val="0014394F"/>
    <w:rsid w:val="00147722"/>
    <w:rsid w:val="0015269A"/>
    <w:rsid w:val="00153F88"/>
    <w:rsid w:val="00162953"/>
    <w:rsid w:val="0016797E"/>
    <w:rsid w:val="001772DA"/>
    <w:rsid w:val="001800D5"/>
    <w:rsid w:val="0018499D"/>
    <w:rsid w:val="00187661"/>
    <w:rsid w:val="00190307"/>
    <w:rsid w:val="001A3A84"/>
    <w:rsid w:val="001A456E"/>
    <w:rsid w:val="001B0DF6"/>
    <w:rsid w:val="001B1FBA"/>
    <w:rsid w:val="001C0EC3"/>
    <w:rsid w:val="001D6E64"/>
    <w:rsid w:val="001E0D75"/>
    <w:rsid w:val="001F267C"/>
    <w:rsid w:val="001F4331"/>
    <w:rsid w:val="0020143A"/>
    <w:rsid w:val="00202F36"/>
    <w:rsid w:val="00204F4E"/>
    <w:rsid w:val="00207F11"/>
    <w:rsid w:val="00217840"/>
    <w:rsid w:val="00217A96"/>
    <w:rsid w:val="0022314F"/>
    <w:rsid w:val="00231229"/>
    <w:rsid w:val="002318C3"/>
    <w:rsid w:val="00232B76"/>
    <w:rsid w:val="00243CE6"/>
    <w:rsid w:val="00250D1D"/>
    <w:rsid w:val="0025469B"/>
    <w:rsid w:val="0025654C"/>
    <w:rsid w:val="002632F3"/>
    <w:rsid w:val="002657A2"/>
    <w:rsid w:val="0027093F"/>
    <w:rsid w:val="00280292"/>
    <w:rsid w:val="00283494"/>
    <w:rsid w:val="00284E2D"/>
    <w:rsid w:val="00287BEA"/>
    <w:rsid w:val="002971B1"/>
    <w:rsid w:val="002B05D6"/>
    <w:rsid w:val="002B1C24"/>
    <w:rsid w:val="002B3B06"/>
    <w:rsid w:val="002B780E"/>
    <w:rsid w:val="002C6755"/>
    <w:rsid w:val="002D1E8B"/>
    <w:rsid w:val="002E04E2"/>
    <w:rsid w:val="002F050C"/>
    <w:rsid w:val="002F2B65"/>
    <w:rsid w:val="00306787"/>
    <w:rsid w:val="00310C54"/>
    <w:rsid w:val="0032499B"/>
    <w:rsid w:val="003316FD"/>
    <w:rsid w:val="00335274"/>
    <w:rsid w:val="00345B75"/>
    <w:rsid w:val="003515B3"/>
    <w:rsid w:val="003524C5"/>
    <w:rsid w:val="00352C52"/>
    <w:rsid w:val="00355B04"/>
    <w:rsid w:val="00366734"/>
    <w:rsid w:val="003753DC"/>
    <w:rsid w:val="00377FC0"/>
    <w:rsid w:val="003802E1"/>
    <w:rsid w:val="0038307A"/>
    <w:rsid w:val="00387AA5"/>
    <w:rsid w:val="00390DCB"/>
    <w:rsid w:val="0039251D"/>
    <w:rsid w:val="0039763A"/>
    <w:rsid w:val="003A2C6D"/>
    <w:rsid w:val="003A7DFD"/>
    <w:rsid w:val="003B654B"/>
    <w:rsid w:val="003C10DB"/>
    <w:rsid w:val="003C1F53"/>
    <w:rsid w:val="003C3DE6"/>
    <w:rsid w:val="003D02BC"/>
    <w:rsid w:val="003D18FA"/>
    <w:rsid w:val="003D4A30"/>
    <w:rsid w:val="003D7D4D"/>
    <w:rsid w:val="003E17C8"/>
    <w:rsid w:val="003E410B"/>
    <w:rsid w:val="003E51CF"/>
    <w:rsid w:val="003E56BC"/>
    <w:rsid w:val="003E724C"/>
    <w:rsid w:val="003F010E"/>
    <w:rsid w:val="003F4AE9"/>
    <w:rsid w:val="004013AC"/>
    <w:rsid w:val="00410F2E"/>
    <w:rsid w:val="00414A0A"/>
    <w:rsid w:val="004275A0"/>
    <w:rsid w:val="004401F3"/>
    <w:rsid w:val="00447590"/>
    <w:rsid w:val="004540E4"/>
    <w:rsid w:val="004579D1"/>
    <w:rsid w:val="00463A4B"/>
    <w:rsid w:val="00467B33"/>
    <w:rsid w:val="00473FBC"/>
    <w:rsid w:val="004822CA"/>
    <w:rsid w:val="00486608"/>
    <w:rsid w:val="0048707B"/>
    <w:rsid w:val="004909CC"/>
    <w:rsid w:val="004A1743"/>
    <w:rsid w:val="004A1DF3"/>
    <w:rsid w:val="004A5FDE"/>
    <w:rsid w:val="004B03BA"/>
    <w:rsid w:val="004B0D7C"/>
    <w:rsid w:val="004B4CAC"/>
    <w:rsid w:val="004C0D9A"/>
    <w:rsid w:val="004C56C2"/>
    <w:rsid w:val="004D1676"/>
    <w:rsid w:val="004D1EA6"/>
    <w:rsid w:val="004E108F"/>
    <w:rsid w:val="004E23CB"/>
    <w:rsid w:val="004E2A8E"/>
    <w:rsid w:val="004E2B76"/>
    <w:rsid w:val="004E7C4D"/>
    <w:rsid w:val="004E7E45"/>
    <w:rsid w:val="004F1092"/>
    <w:rsid w:val="004F1E08"/>
    <w:rsid w:val="004F277C"/>
    <w:rsid w:val="004F2F9B"/>
    <w:rsid w:val="004F3E27"/>
    <w:rsid w:val="00504F9C"/>
    <w:rsid w:val="0051737A"/>
    <w:rsid w:val="00521949"/>
    <w:rsid w:val="005231A1"/>
    <w:rsid w:val="00533CE0"/>
    <w:rsid w:val="00533DE8"/>
    <w:rsid w:val="00537153"/>
    <w:rsid w:val="00537598"/>
    <w:rsid w:val="00551B23"/>
    <w:rsid w:val="00554F00"/>
    <w:rsid w:val="00565837"/>
    <w:rsid w:val="00566648"/>
    <w:rsid w:val="005779AB"/>
    <w:rsid w:val="005837AB"/>
    <w:rsid w:val="0058711E"/>
    <w:rsid w:val="00590254"/>
    <w:rsid w:val="00594674"/>
    <w:rsid w:val="005A0B64"/>
    <w:rsid w:val="005A1683"/>
    <w:rsid w:val="005A68D0"/>
    <w:rsid w:val="005B4F8C"/>
    <w:rsid w:val="005B55FD"/>
    <w:rsid w:val="005C4380"/>
    <w:rsid w:val="005D198B"/>
    <w:rsid w:val="005E26BF"/>
    <w:rsid w:val="005E4D37"/>
    <w:rsid w:val="005F0653"/>
    <w:rsid w:val="005F1B34"/>
    <w:rsid w:val="005F2206"/>
    <w:rsid w:val="005F4A8F"/>
    <w:rsid w:val="006045D3"/>
    <w:rsid w:val="006120FB"/>
    <w:rsid w:val="00625B53"/>
    <w:rsid w:val="0063028F"/>
    <w:rsid w:val="0063501B"/>
    <w:rsid w:val="00640944"/>
    <w:rsid w:val="00643499"/>
    <w:rsid w:val="00651041"/>
    <w:rsid w:val="00652971"/>
    <w:rsid w:val="00655254"/>
    <w:rsid w:val="00660219"/>
    <w:rsid w:val="00660CB7"/>
    <w:rsid w:val="00667D65"/>
    <w:rsid w:val="00680115"/>
    <w:rsid w:val="00680FE2"/>
    <w:rsid w:val="00683B9A"/>
    <w:rsid w:val="00684FD3"/>
    <w:rsid w:val="006873B7"/>
    <w:rsid w:val="00696AED"/>
    <w:rsid w:val="006A7E87"/>
    <w:rsid w:val="006D045E"/>
    <w:rsid w:val="006D76B9"/>
    <w:rsid w:val="006E0A7D"/>
    <w:rsid w:val="006E590F"/>
    <w:rsid w:val="006E7B34"/>
    <w:rsid w:val="007101AB"/>
    <w:rsid w:val="007164A1"/>
    <w:rsid w:val="00717519"/>
    <w:rsid w:val="0072563D"/>
    <w:rsid w:val="007313CD"/>
    <w:rsid w:val="00734053"/>
    <w:rsid w:val="00734EA6"/>
    <w:rsid w:val="00742748"/>
    <w:rsid w:val="007428AD"/>
    <w:rsid w:val="00746044"/>
    <w:rsid w:val="00765F5D"/>
    <w:rsid w:val="00765FF4"/>
    <w:rsid w:val="00773E1A"/>
    <w:rsid w:val="007803E1"/>
    <w:rsid w:val="00790A1D"/>
    <w:rsid w:val="00797DF7"/>
    <w:rsid w:val="007A0992"/>
    <w:rsid w:val="007A580E"/>
    <w:rsid w:val="007C1FFB"/>
    <w:rsid w:val="007D13BC"/>
    <w:rsid w:val="007D1F1C"/>
    <w:rsid w:val="007D2732"/>
    <w:rsid w:val="007D2A8F"/>
    <w:rsid w:val="007E22A2"/>
    <w:rsid w:val="007E486D"/>
    <w:rsid w:val="007E5F66"/>
    <w:rsid w:val="007F5266"/>
    <w:rsid w:val="00805DE9"/>
    <w:rsid w:val="00814417"/>
    <w:rsid w:val="008168C9"/>
    <w:rsid w:val="00816D0F"/>
    <w:rsid w:val="008275F4"/>
    <w:rsid w:val="00833D9B"/>
    <w:rsid w:val="00833FFD"/>
    <w:rsid w:val="00836C1E"/>
    <w:rsid w:val="00840D2B"/>
    <w:rsid w:val="00842A3E"/>
    <w:rsid w:val="008437ED"/>
    <w:rsid w:val="00866C39"/>
    <w:rsid w:val="008678C2"/>
    <w:rsid w:val="00870B3C"/>
    <w:rsid w:val="00871CCE"/>
    <w:rsid w:val="0087445A"/>
    <w:rsid w:val="008747E3"/>
    <w:rsid w:val="008767F8"/>
    <w:rsid w:val="0088060E"/>
    <w:rsid w:val="0088399D"/>
    <w:rsid w:val="0088651B"/>
    <w:rsid w:val="00886D5C"/>
    <w:rsid w:val="00890235"/>
    <w:rsid w:val="00890B8C"/>
    <w:rsid w:val="008A12D7"/>
    <w:rsid w:val="008A75D1"/>
    <w:rsid w:val="008B7360"/>
    <w:rsid w:val="008C1620"/>
    <w:rsid w:val="008C49C4"/>
    <w:rsid w:val="008C7796"/>
    <w:rsid w:val="008D5213"/>
    <w:rsid w:val="008E2421"/>
    <w:rsid w:val="008E54F8"/>
    <w:rsid w:val="008F06EC"/>
    <w:rsid w:val="008F1CA1"/>
    <w:rsid w:val="008F238E"/>
    <w:rsid w:val="008F4270"/>
    <w:rsid w:val="008F7FDB"/>
    <w:rsid w:val="00900F83"/>
    <w:rsid w:val="00902EF6"/>
    <w:rsid w:val="00903B14"/>
    <w:rsid w:val="00906FEC"/>
    <w:rsid w:val="0091473F"/>
    <w:rsid w:val="00914923"/>
    <w:rsid w:val="00922140"/>
    <w:rsid w:val="00925FA6"/>
    <w:rsid w:val="00927499"/>
    <w:rsid w:val="009402D9"/>
    <w:rsid w:val="00940B33"/>
    <w:rsid w:val="00964CE3"/>
    <w:rsid w:val="00966A39"/>
    <w:rsid w:val="00967521"/>
    <w:rsid w:val="00970156"/>
    <w:rsid w:val="00976CE7"/>
    <w:rsid w:val="009805C5"/>
    <w:rsid w:val="00981839"/>
    <w:rsid w:val="00983279"/>
    <w:rsid w:val="00985047"/>
    <w:rsid w:val="00990E70"/>
    <w:rsid w:val="00994260"/>
    <w:rsid w:val="009B205F"/>
    <w:rsid w:val="009B7F5F"/>
    <w:rsid w:val="009D5BB8"/>
    <w:rsid w:val="009D646B"/>
    <w:rsid w:val="009E1F08"/>
    <w:rsid w:val="009F2F9F"/>
    <w:rsid w:val="009F4C6A"/>
    <w:rsid w:val="00A0209B"/>
    <w:rsid w:val="00A10E9C"/>
    <w:rsid w:val="00A119E4"/>
    <w:rsid w:val="00A13F10"/>
    <w:rsid w:val="00A16F01"/>
    <w:rsid w:val="00A16F1F"/>
    <w:rsid w:val="00A41680"/>
    <w:rsid w:val="00A41B42"/>
    <w:rsid w:val="00A5098E"/>
    <w:rsid w:val="00A510EF"/>
    <w:rsid w:val="00A6000B"/>
    <w:rsid w:val="00A6162E"/>
    <w:rsid w:val="00A65C7D"/>
    <w:rsid w:val="00A671CF"/>
    <w:rsid w:val="00A71310"/>
    <w:rsid w:val="00A733CC"/>
    <w:rsid w:val="00A8419A"/>
    <w:rsid w:val="00A93EAF"/>
    <w:rsid w:val="00AA06EC"/>
    <w:rsid w:val="00AA364C"/>
    <w:rsid w:val="00AA5EE2"/>
    <w:rsid w:val="00AA62FF"/>
    <w:rsid w:val="00AA6F64"/>
    <w:rsid w:val="00AB05E9"/>
    <w:rsid w:val="00AB4E82"/>
    <w:rsid w:val="00AC1BDF"/>
    <w:rsid w:val="00AC396A"/>
    <w:rsid w:val="00AC72B7"/>
    <w:rsid w:val="00AD31CF"/>
    <w:rsid w:val="00B0271C"/>
    <w:rsid w:val="00B0406F"/>
    <w:rsid w:val="00B0653E"/>
    <w:rsid w:val="00B07D16"/>
    <w:rsid w:val="00B1278F"/>
    <w:rsid w:val="00B151B2"/>
    <w:rsid w:val="00B20A74"/>
    <w:rsid w:val="00B2592E"/>
    <w:rsid w:val="00B27627"/>
    <w:rsid w:val="00B356B5"/>
    <w:rsid w:val="00B44791"/>
    <w:rsid w:val="00B52E97"/>
    <w:rsid w:val="00B53454"/>
    <w:rsid w:val="00B55FE4"/>
    <w:rsid w:val="00B618C6"/>
    <w:rsid w:val="00B772A6"/>
    <w:rsid w:val="00B8087C"/>
    <w:rsid w:val="00B8132E"/>
    <w:rsid w:val="00B85DAF"/>
    <w:rsid w:val="00BA5991"/>
    <w:rsid w:val="00BA7887"/>
    <w:rsid w:val="00BB0D88"/>
    <w:rsid w:val="00BB2A0D"/>
    <w:rsid w:val="00BB3563"/>
    <w:rsid w:val="00BE100F"/>
    <w:rsid w:val="00BE1CEC"/>
    <w:rsid w:val="00BE228A"/>
    <w:rsid w:val="00BE4E04"/>
    <w:rsid w:val="00BE5B20"/>
    <w:rsid w:val="00BF20EA"/>
    <w:rsid w:val="00BF51EB"/>
    <w:rsid w:val="00BF575D"/>
    <w:rsid w:val="00C032BC"/>
    <w:rsid w:val="00C07AD5"/>
    <w:rsid w:val="00C32BD5"/>
    <w:rsid w:val="00C4137A"/>
    <w:rsid w:val="00C44BFC"/>
    <w:rsid w:val="00C45F9F"/>
    <w:rsid w:val="00C51F94"/>
    <w:rsid w:val="00C52C4F"/>
    <w:rsid w:val="00C60420"/>
    <w:rsid w:val="00C65E94"/>
    <w:rsid w:val="00C72FED"/>
    <w:rsid w:val="00C841FA"/>
    <w:rsid w:val="00C8435C"/>
    <w:rsid w:val="00C95242"/>
    <w:rsid w:val="00C952C1"/>
    <w:rsid w:val="00CA1D25"/>
    <w:rsid w:val="00CA56A3"/>
    <w:rsid w:val="00CB0A15"/>
    <w:rsid w:val="00CB5798"/>
    <w:rsid w:val="00CB6BEB"/>
    <w:rsid w:val="00CC215E"/>
    <w:rsid w:val="00CC2916"/>
    <w:rsid w:val="00CC300D"/>
    <w:rsid w:val="00CC7876"/>
    <w:rsid w:val="00CD0866"/>
    <w:rsid w:val="00CD098F"/>
    <w:rsid w:val="00CE130B"/>
    <w:rsid w:val="00CE581D"/>
    <w:rsid w:val="00CE5E02"/>
    <w:rsid w:val="00CE6136"/>
    <w:rsid w:val="00CF1DEC"/>
    <w:rsid w:val="00D0291F"/>
    <w:rsid w:val="00D04A96"/>
    <w:rsid w:val="00D17A18"/>
    <w:rsid w:val="00D23E31"/>
    <w:rsid w:val="00D30D0B"/>
    <w:rsid w:val="00D32972"/>
    <w:rsid w:val="00D34E07"/>
    <w:rsid w:val="00D35018"/>
    <w:rsid w:val="00D35920"/>
    <w:rsid w:val="00D40B4C"/>
    <w:rsid w:val="00D42853"/>
    <w:rsid w:val="00D45ED0"/>
    <w:rsid w:val="00D4626E"/>
    <w:rsid w:val="00D61497"/>
    <w:rsid w:val="00D75AC6"/>
    <w:rsid w:val="00D75AD7"/>
    <w:rsid w:val="00D77B62"/>
    <w:rsid w:val="00D8679E"/>
    <w:rsid w:val="00DB080F"/>
    <w:rsid w:val="00DB5228"/>
    <w:rsid w:val="00DB5D37"/>
    <w:rsid w:val="00DC0FDA"/>
    <w:rsid w:val="00DC481C"/>
    <w:rsid w:val="00DD0220"/>
    <w:rsid w:val="00DD3895"/>
    <w:rsid w:val="00DE633E"/>
    <w:rsid w:val="00E017E9"/>
    <w:rsid w:val="00E16BCF"/>
    <w:rsid w:val="00E25BEA"/>
    <w:rsid w:val="00E301EF"/>
    <w:rsid w:val="00E34A24"/>
    <w:rsid w:val="00E37E8C"/>
    <w:rsid w:val="00E40338"/>
    <w:rsid w:val="00E427C0"/>
    <w:rsid w:val="00E437ED"/>
    <w:rsid w:val="00E44512"/>
    <w:rsid w:val="00E55166"/>
    <w:rsid w:val="00E56D76"/>
    <w:rsid w:val="00E70100"/>
    <w:rsid w:val="00E71B79"/>
    <w:rsid w:val="00E851EF"/>
    <w:rsid w:val="00E94202"/>
    <w:rsid w:val="00E94EBF"/>
    <w:rsid w:val="00EA0ABF"/>
    <w:rsid w:val="00EA181D"/>
    <w:rsid w:val="00EA46F0"/>
    <w:rsid w:val="00EA5F1E"/>
    <w:rsid w:val="00EC27D0"/>
    <w:rsid w:val="00EC5E9E"/>
    <w:rsid w:val="00EE06F9"/>
    <w:rsid w:val="00EE168C"/>
    <w:rsid w:val="00EE5ABA"/>
    <w:rsid w:val="00EF461D"/>
    <w:rsid w:val="00F068BB"/>
    <w:rsid w:val="00F06D2E"/>
    <w:rsid w:val="00F1517E"/>
    <w:rsid w:val="00F26131"/>
    <w:rsid w:val="00F33D0A"/>
    <w:rsid w:val="00F35D81"/>
    <w:rsid w:val="00F448CD"/>
    <w:rsid w:val="00F52417"/>
    <w:rsid w:val="00F55791"/>
    <w:rsid w:val="00F60241"/>
    <w:rsid w:val="00F672EF"/>
    <w:rsid w:val="00F70530"/>
    <w:rsid w:val="00F76976"/>
    <w:rsid w:val="00F83061"/>
    <w:rsid w:val="00F93383"/>
    <w:rsid w:val="00F943EC"/>
    <w:rsid w:val="00F96F03"/>
    <w:rsid w:val="00FA7B2B"/>
    <w:rsid w:val="00FB06FA"/>
    <w:rsid w:val="00FC2404"/>
    <w:rsid w:val="00FC2E50"/>
    <w:rsid w:val="00FC4BA7"/>
    <w:rsid w:val="00FD041B"/>
    <w:rsid w:val="00FD54F5"/>
    <w:rsid w:val="00FD740B"/>
    <w:rsid w:val="00FE0F84"/>
    <w:rsid w:val="00FE6A32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6AE7EE"/>
  <w15:chartTrackingRefBased/>
  <w15:docId w15:val="{479B7DD9-ED89-468B-AF89-E7BEE87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  <w:rPr>
      <w:rFonts w:ascii="RimTimes" w:hAnsi="RimTimes" w:cs="RimTimes"/>
      <w:sz w:val="24"/>
      <w:lang w:val="en-GB" w:eastAsia="zh-CN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ind w:left="0" w:right="-766" w:firstLine="0"/>
      <w:jc w:val="center"/>
      <w:outlineLvl w:val="0"/>
    </w:pPr>
    <w:rPr>
      <w:rFonts w:ascii="Times New Roman" w:hAnsi="Times New Roman" w:cs="Times New Roman"/>
      <w:sz w:val="48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F06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FooterChar">
    <w:name w:val="Footer Char"/>
    <w:rPr>
      <w:rFonts w:ascii="RimTimes" w:eastAsia="Times New Roman" w:hAnsi="RimTimes" w:cs="Times New Roman"/>
      <w:sz w:val="24"/>
      <w:szCs w:val="20"/>
      <w:lang w:val="en-GB"/>
    </w:rPr>
  </w:style>
  <w:style w:type="character" w:styleId="Lappusesnumurs">
    <w:name w:val="page number"/>
    <w:basedOn w:val="WW-DefaultParagraphFont"/>
  </w:style>
  <w:style w:type="character" w:customStyle="1" w:styleId="Heading1Char">
    <w:name w:val="Heading 1 Char"/>
    <w:rPr>
      <w:rFonts w:ascii="Times New Roman" w:eastAsia="Times New Roman" w:hAnsi="Times New Roman" w:cs="Times New Roman"/>
      <w:sz w:val="48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  <w:lang w:val="en-GB"/>
    </w:rPr>
  </w:style>
  <w:style w:type="character" w:customStyle="1" w:styleId="HeaderChar">
    <w:name w:val="Header Char"/>
    <w:rPr>
      <w:rFonts w:ascii="RimTimes" w:eastAsia="Times New Roman" w:hAnsi="RimTimes" w:cs="RimTimes"/>
      <w:sz w:val="24"/>
      <w:lang w:val="en-GB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Ubuntu Condensed" w:eastAsia="WenQuanYi Micro Hei" w:hAnsi="Ubuntu Condensed" w:cs="FreeSans"/>
      <w:sz w:val="36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ascii="Ubuntu" w:hAnsi="Ubuntu" w:cs="Free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ascii="Ubuntu Condensed" w:hAnsi="Ubuntu Condensed" w:cs="FreeSans"/>
      <w:i/>
      <w:iCs/>
      <w:sz w:val="22"/>
      <w:szCs w:val="24"/>
    </w:rPr>
  </w:style>
  <w:style w:type="paragraph" w:customStyle="1" w:styleId="Index">
    <w:name w:val="Index"/>
    <w:basedOn w:val="Parasts"/>
    <w:pPr>
      <w:suppressLineNumbers/>
    </w:pPr>
    <w:rPr>
      <w:rFonts w:ascii="Ubuntu" w:hAnsi="Ubuntu" w:cs="FreeSans"/>
      <w:sz w:val="22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entraatsauce">
    <w:name w:val="annotation reference"/>
    <w:uiPriority w:val="99"/>
    <w:semiHidden/>
    <w:unhideWhenUsed/>
    <w:rsid w:val="00C72F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2FED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72FED"/>
    <w:rPr>
      <w:rFonts w:ascii="RimTimes" w:hAnsi="RimTimes" w:cs="RimTimes"/>
      <w:lang w:val="en-GB"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2FE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72FED"/>
    <w:rPr>
      <w:rFonts w:ascii="RimTimes" w:hAnsi="RimTimes" w:cs="RimTimes"/>
      <w:b/>
      <w:bCs/>
      <w:lang w:val="en-GB" w:eastAsia="zh-CN"/>
    </w:rPr>
  </w:style>
  <w:style w:type="paragraph" w:customStyle="1" w:styleId="Stils1">
    <w:name w:val="Stils1"/>
    <w:basedOn w:val="Parasts"/>
    <w:rsid w:val="005F0653"/>
    <w:pPr>
      <w:numPr>
        <w:numId w:val="3"/>
      </w:numPr>
      <w:suppressAutoHyphens w:val="0"/>
      <w:jc w:val="both"/>
    </w:pPr>
    <w:rPr>
      <w:rFonts w:ascii="Times New Roman" w:hAnsi="Times New Roman" w:cs="Times New Roman"/>
      <w:b/>
      <w:i/>
      <w:color w:val="000000"/>
      <w:sz w:val="20"/>
      <w:lang w:val="lv-LV" w:eastAsia="lv-LV" w:bidi="lo-LA"/>
    </w:rPr>
  </w:style>
  <w:style w:type="paragraph" w:customStyle="1" w:styleId="Stils2">
    <w:name w:val="Stils2"/>
    <w:basedOn w:val="Parasts"/>
    <w:rsid w:val="005F0653"/>
    <w:pPr>
      <w:numPr>
        <w:ilvl w:val="1"/>
        <w:numId w:val="3"/>
      </w:numPr>
      <w:suppressAutoHyphens w:val="0"/>
      <w:jc w:val="both"/>
    </w:pPr>
    <w:rPr>
      <w:rFonts w:ascii="Times New Roman" w:hAnsi="Times New Roman" w:cs="Times New Roman"/>
      <w:color w:val="000000"/>
      <w:sz w:val="20"/>
      <w:lang w:val="lv-LV" w:eastAsia="lv-LV" w:bidi="lo-LA"/>
    </w:rPr>
  </w:style>
  <w:style w:type="paragraph" w:customStyle="1" w:styleId="Stils3">
    <w:name w:val="Stils3"/>
    <w:basedOn w:val="Parasts"/>
    <w:rsid w:val="005F0653"/>
    <w:pPr>
      <w:numPr>
        <w:ilvl w:val="2"/>
        <w:numId w:val="3"/>
      </w:numPr>
      <w:suppressAutoHyphens w:val="0"/>
      <w:jc w:val="both"/>
    </w:pPr>
    <w:rPr>
      <w:rFonts w:ascii="Times New Roman" w:hAnsi="Times New Roman" w:cs="Times New Roman"/>
      <w:sz w:val="20"/>
      <w:lang w:val="lv-LV" w:eastAsia="lv-LV" w:bidi="lo-LA"/>
    </w:rPr>
  </w:style>
  <w:style w:type="paragraph" w:customStyle="1" w:styleId="Stils4">
    <w:name w:val="Stils4"/>
    <w:basedOn w:val="Parasts"/>
    <w:rsid w:val="005F0653"/>
    <w:pPr>
      <w:numPr>
        <w:ilvl w:val="3"/>
        <w:numId w:val="3"/>
      </w:numPr>
      <w:suppressAutoHyphens w:val="0"/>
      <w:jc w:val="both"/>
    </w:pPr>
    <w:rPr>
      <w:rFonts w:ascii="Times New Roman" w:hAnsi="Times New Roman" w:cs="Times New Roman"/>
      <w:sz w:val="20"/>
      <w:lang w:val="lv-LV" w:eastAsia="lv-LV" w:bidi="lo-LA"/>
    </w:rPr>
  </w:style>
  <w:style w:type="character" w:customStyle="1" w:styleId="Virsraksts2Rakstz">
    <w:name w:val="Virsraksts 2 Rakstz."/>
    <w:link w:val="Virsraksts2"/>
    <w:uiPriority w:val="9"/>
    <w:semiHidden/>
    <w:rsid w:val="005F0653"/>
    <w:rPr>
      <w:rFonts w:ascii="Cambria" w:eastAsia="Times New Roman" w:hAnsi="Cambria" w:cs="Times New Roman"/>
      <w:b/>
      <w:bCs/>
      <w:i/>
      <w:iCs/>
      <w:sz w:val="28"/>
      <w:szCs w:val="28"/>
      <w:lang w:val="en-GB" w:eastAsia="zh-CN"/>
    </w:rPr>
  </w:style>
  <w:style w:type="paragraph" w:styleId="Sarakstarindkopa">
    <w:name w:val="List Paragraph"/>
    <w:basedOn w:val="Parasts"/>
    <w:uiPriority w:val="34"/>
    <w:qFormat/>
    <w:rsid w:val="007A0992"/>
    <w:pPr>
      <w:ind w:left="720"/>
      <w:contextualSpacing/>
    </w:pPr>
  </w:style>
  <w:style w:type="paragraph" w:styleId="Prskatjums">
    <w:name w:val="Revision"/>
    <w:hidden/>
    <w:uiPriority w:val="99"/>
    <w:semiHidden/>
    <w:rsid w:val="00250D1D"/>
    <w:rPr>
      <w:rFonts w:ascii="RimTimes" w:hAnsi="RimTimes" w:cs="RimTimes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3259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Uvis Dambergs</cp:lastModifiedBy>
  <cp:revision>241</cp:revision>
  <cp:lastPrinted>2021-07-15T06:52:00Z</cp:lastPrinted>
  <dcterms:created xsi:type="dcterms:W3CDTF">2019-07-30T07:45:00Z</dcterms:created>
  <dcterms:modified xsi:type="dcterms:W3CDTF">2025-04-15T06:00:00Z</dcterms:modified>
</cp:coreProperties>
</file>